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E081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jc w:val="left"/>
        <w:outlineLvl w:val="0"/>
        <w:rPr>
          <w:rFonts w:hint="eastAsia" w:ascii="黑体" w:hAnsi="黑体" w:eastAsia="黑体"/>
          <w:b w:val="0"/>
          <w:bCs w:val="0"/>
          <w:color w:val="000000"/>
          <w:sz w:val="32"/>
          <w:szCs w:val="32"/>
          <w:lang w:eastAsia="zh-CN"/>
        </w:rPr>
      </w:pPr>
    </w:p>
    <w:p w14:paraId="7BFE099C">
      <w:pPr>
        <w:jc w:val="center"/>
        <w:rPr>
          <w:rFonts w:hint="eastAsia" w:ascii="黑体" w:hAnsi="黑体" w:eastAsia="黑体"/>
          <w:b/>
          <w:bCs w:val="0"/>
          <w:sz w:val="40"/>
          <w:szCs w:val="40"/>
          <w:lang w:eastAsia="zh-CN"/>
        </w:rPr>
      </w:pPr>
      <w:r>
        <w:rPr>
          <w:rFonts w:hint="eastAsia" w:ascii="黑体" w:hAnsi="黑体" w:eastAsia="黑体"/>
          <w:b/>
          <w:bCs w:val="0"/>
          <w:sz w:val="40"/>
          <w:szCs w:val="40"/>
          <w:lang w:eastAsia="zh-CN"/>
        </w:rPr>
        <w:t>食品生产企业信用风险分级分类结果汇总表</w:t>
      </w:r>
    </w:p>
    <w:p w14:paraId="307D8217">
      <w:pPr>
        <w:jc w:val="center"/>
        <w:rPr>
          <w:rFonts w:hint="eastAsia" w:ascii="仿宋_GB2312" w:hAnsi="仿宋_GB2312" w:eastAsia="仿宋_GB2312"/>
          <w:b w:val="0"/>
          <w:bCs/>
          <w:sz w:val="32"/>
          <w:szCs w:val="36"/>
          <w:lang w:eastAsia="zh-CN"/>
        </w:rPr>
      </w:pPr>
      <w:r>
        <w:rPr>
          <w:rFonts w:hint="eastAsia" w:ascii="仿宋_GB2312" w:hAnsi="仿宋_GB2312" w:eastAsia="仿宋_GB2312"/>
          <w:b w:val="0"/>
          <w:bCs/>
          <w:sz w:val="32"/>
          <w:szCs w:val="36"/>
          <w:lang w:eastAsia="zh-CN"/>
        </w:rPr>
        <w:t>（</w:t>
      </w:r>
      <w:r>
        <w:rPr>
          <w:rFonts w:hint="eastAsia" w:ascii="仿宋_GB2312" w:hAnsi="仿宋_GB2312" w:eastAsia="仿宋_GB2312"/>
          <w:b w:val="0"/>
          <w:bCs/>
          <w:sz w:val="32"/>
          <w:szCs w:val="36"/>
          <w:lang w:val="en-US" w:eastAsia="zh-CN"/>
        </w:rPr>
        <w:t>2024-2025年度</w:t>
      </w:r>
      <w:r>
        <w:rPr>
          <w:rFonts w:hint="eastAsia" w:ascii="仿宋_GB2312" w:hAnsi="仿宋_GB2312" w:eastAsia="仿宋_GB2312"/>
          <w:b w:val="0"/>
          <w:bCs/>
          <w:sz w:val="32"/>
          <w:szCs w:val="36"/>
          <w:lang w:eastAsia="zh-CN"/>
        </w:rPr>
        <w:t>）</w:t>
      </w:r>
    </w:p>
    <w:p w14:paraId="4E8B782C">
      <w:pPr>
        <w:rPr>
          <w:rFonts w:hint="eastAsia" w:ascii="华文楷体" w:hAnsi="华文楷体" w:eastAsia="华文楷体"/>
          <w:b w:val="0"/>
          <w:bCs w:val="0"/>
          <w:lang w:eastAsia="zh-CN"/>
        </w:rPr>
      </w:pPr>
      <w:r>
        <w:rPr>
          <w:rFonts w:hint="eastAsia" w:ascii="华文楷体" w:hAnsi="华文楷体" w:eastAsia="华文楷体"/>
          <w:b w:val="0"/>
          <w:bCs w:val="0"/>
          <w:lang w:eastAsia="zh-CN"/>
        </w:rPr>
        <w:t>填报单位：天镇县市场监督管理局</w:t>
      </w:r>
    </w:p>
    <w:tbl>
      <w:tblPr>
        <w:tblStyle w:val="8"/>
        <w:tblpPr w:leftFromText="180" w:rightFromText="180" w:vertAnchor="text" w:horzAnchor="page" w:tblpX="863" w:tblpY="232"/>
        <w:tblOverlap w:val="never"/>
        <w:tblW w:w="15495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230"/>
        <w:gridCol w:w="1341"/>
        <w:gridCol w:w="1427"/>
        <w:gridCol w:w="1003"/>
        <w:gridCol w:w="1130"/>
        <w:gridCol w:w="1138"/>
        <w:gridCol w:w="723"/>
        <w:gridCol w:w="1039"/>
        <w:gridCol w:w="1184"/>
        <w:gridCol w:w="1148"/>
        <w:gridCol w:w="1057"/>
        <w:gridCol w:w="1193"/>
        <w:gridCol w:w="1207"/>
      </w:tblGrid>
      <w:tr w14:paraId="7ECB59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675" w:type="dxa"/>
            <w:vMerge w:val="restart"/>
            <w:vAlign w:val="center"/>
          </w:tcPr>
          <w:p w14:paraId="0E5C0026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序号</w:t>
            </w:r>
          </w:p>
        </w:tc>
        <w:tc>
          <w:tcPr>
            <w:tcW w:w="5001" w:type="dxa"/>
            <w:gridSpan w:val="4"/>
            <w:vAlign w:val="center"/>
          </w:tcPr>
          <w:p w14:paraId="6A655756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企业信息</w:t>
            </w:r>
          </w:p>
        </w:tc>
        <w:tc>
          <w:tcPr>
            <w:tcW w:w="6362" w:type="dxa"/>
            <w:gridSpan w:val="6"/>
            <w:vAlign w:val="center"/>
          </w:tcPr>
          <w:p w14:paraId="03978B51">
            <w:pPr>
              <w:tabs>
                <w:tab w:val="left" w:pos="3998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企业风险评价</w:t>
            </w:r>
          </w:p>
        </w:tc>
        <w:tc>
          <w:tcPr>
            <w:tcW w:w="1057" w:type="dxa"/>
            <w:vMerge w:val="restart"/>
            <w:vAlign w:val="center"/>
          </w:tcPr>
          <w:p w14:paraId="0024587B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等级评定</w:t>
            </w:r>
          </w:p>
        </w:tc>
        <w:tc>
          <w:tcPr>
            <w:tcW w:w="1193" w:type="dxa"/>
            <w:vMerge w:val="restart"/>
            <w:vAlign w:val="center"/>
          </w:tcPr>
          <w:p w14:paraId="606ED905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检查频次（次</w:t>
            </w:r>
            <w:r>
              <w:rPr>
                <w:rFonts w:hint="eastAsia"/>
                <w:vertAlign w:val="baseline"/>
                <w:lang w:val="en-US" w:eastAsia="zh-CN"/>
              </w:rPr>
              <w:t>/年</w:t>
            </w:r>
            <w:r>
              <w:rPr>
                <w:rFonts w:hint="eastAsia"/>
                <w:vertAlign w:val="baseline"/>
                <w:lang w:eastAsia="zh-CN"/>
              </w:rPr>
              <w:t>）</w:t>
            </w:r>
          </w:p>
        </w:tc>
        <w:tc>
          <w:tcPr>
            <w:tcW w:w="1207" w:type="dxa"/>
            <w:vMerge w:val="restart"/>
            <w:vAlign w:val="center"/>
          </w:tcPr>
          <w:p w14:paraId="168EF6B2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备注</w:t>
            </w:r>
          </w:p>
        </w:tc>
      </w:tr>
      <w:tr w14:paraId="5E74CA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675" w:type="dxa"/>
            <w:vMerge w:val="continue"/>
            <w:vAlign w:val="center"/>
          </w:tcPr>
          <w:p w14:paraId="7481FDEA"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center"/>
          </w:tcPr>
          <w:p w14:paraId="63CCBA65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所属县（市、区）</w:t>
            </w:r>
          </w:p>
        </w:tc>
        <w:tc>
          <w:tcPr>
            <w:tcW w:w="1341" w:type="dxa"/>
            <w:vAlign w:val="center"/>
          </w:tcPr>
          <w:p w14:paraId="2240209C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企业名称</w:t>
            </w:r>
          </w:p>
        </w:tc>
        <w:tc>
          <w:tcPr>
            <w:tcW w:w="1427" w:type="dxa"/>
            <w:vAlign w:val="center"/>
          </w:tcPr>
          <w:p w14:paraId="1EA8FB89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生产许可证编号</w:t>
            </w:r>
          </w:p>
        </w:tc>
        <w:tc>
          <w:tcPr>
            <w:tcW w:w="1003" w:type="dxa"/>
            <w:vAlign w:val="center"/>
          </w:tcPr>
          <w:p w14:paraId="778C8BE3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发证日期</w:t>
            </w:r>
          </w:p>
        </w:tc>
        <w:tc>
          <w:tcPr>
            <w:tcW w:w="1130" w:type="dxa"/>
            <w:vAlign w:val="center"/>
          </w:tcPr>
          <w:p w14:paraId="6FD0577D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风险等级</w:t>
            </w:r>
          </w:p>
          <w:p w14:paraId="08AAE57B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最高食品类别</w:t>
            </w:r>
          </w:p>
        </w:tc>
        <w:tc>
          <w:tcPr>
            <w:tcW w:w="1138" w:type="dxa"/>
            <w:vAlign w:val="center"/>
          </w:tcPr>
          <w:p w14:paraId="252DA140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静态风险分值</w:t>
            </w:r>
          </w:p>
        </w:tc>
        <w:tc>
          <w:tcPr>
            <w:tcW w:w="723" w:type="dxa"/>
            <w:vAlign w:val="center"/>
          </w:tcPr>
          <w:p w14:paraId="1FDD4334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动态风险分值</w:t>
            </w:r>
          </w:p>
        </w:tc>
        <w:tc>
          <w:tcPr>
            <w:tcW w:w="1039" w:type="dxa"/>
            <w:vAlign w:val="center"/>
          </w:tcPr>
          <w:p w14:paraId="3461BD86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通用信用风险（分类）分值</w:t>
            </w:r>
          </w:p>
        </w:tc>
        <w:tc>
          <w:tcPr>
            <w:tcW w:w="1184" w:type="dxa"/>
            <w:vAlign w:val="center"/>
          </w:tcPr>
          <w:p w14:paraId="61494B11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专业风险因素</w:t>
            </w:r>
          </w:p>
        </w:tc>
        <w:tc>
          <w:tcPr>
            <w:tcW w:w="1148" w:type="dxa"/>
            <w:vAlign w:val="center"/>
          </w:tcPr>
          <w:p w14:paraId="467EA2A0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正向激励因素</w:t>
            </w:r>
          </w:p>
        </w:tc>
        <w:tc>
          <w:tcPr>
            <w:tcW w:w="1057" w:type="dxa"/>
            <w:vMerge w:val="continue"/>
            <w:vAlign w:val="center"/>
          </w:tcPr>
          <w:p w14:paraId="2E457B25"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193" w:type="dxa"/>
            <w:vMerge w:val="continue"/>
            <w:vAlign w:val="center"/>
          </w:tcPr>
          <w:p w14:paraId="4C466672"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207" w:type="dxa"/>
            <w:vMerge w:val="continue"/>
            <w:vAlign w:val="center"/>
          </w:tcPr>
          <w:p w14:paraId="7B7A9CA5"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4A513E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675" w:type="dxa"/>
            <w:vAlign w:val="center"/>
          </w:tcPr>
          <w:p w14:paraId="412BA84D">
            <w:pPr>
              <w:jc w:val="center"/>
              <w:rPr>
                <w:rFonts w:hint="eastAsia" w:ascii="宋体" w:hAnsi="宋体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vertAlign w:val="baseline"/>
                <w:lang w:val="en-US" w:eastAsia="zh-CN"/>
              </w:rPr>
              <w:t>1</w:t>
            </w:r>
          </w:p>
        </w:tc>
        <w:tc>
          <w:tcPr>
            <w:tcW w:w="1230" w:type="dxa"/>
            <w:vAlign w:val="center"/>
          </w:tcPr>
          <w:p w14:paraId="21FAC24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</w:t>
            </w:r>
          </w:p>
        </w:tc>
        <w:tc>
          <w:tcPr>
            <w:tcW w:w="1341" w:type="dxa"/>
            <w:vAlign w:val="center"/>
          </w:tcPr>
          <w:p w14:paraId="0D62E19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大同市神山任启食用油有限公司</w:t>
            </w:r>
          </w:p>
        </w:tc>
        <w:tc>
          <w:tcPr>
            <w:tcW w:w="1427" w:type="dxa"/>
            <w:vAlign w:val="center"/>
          </w:tcPr>
          <w:p w14:paraId="5E68E6D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SC10214022210197</w:t>
            </w:r>
          </w:p>
        </w:tc>
        <w:tc>
          <w:tcPr>
            <w:tcW w:w="1003" w:type="dxa"/>
            <w:vAlign w:val="center"/>
          </w:tcPr>
          <w:p w14:paraId="55E8DAF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2021.7.1</w:t>
            </w:r>
          </w:p>
        </w:tc>
        <w:tc>
          <w:tcPr>
            <w:tcW w:w="1130" w:type="dxa"/>
            <w:vAlign w:val="center"/>
          </w:tcPr>
          <w:p w14:paraId="08B34D9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食用植物油</w:t>
            </w:r>
          </w:p>
        </w:tc>
        <w:tc>
          <w:tcPr>
            <w:tcW w:w="1138" w:type="dxa"/>
            <w:vAlign w:val="center"/>
          </w:tcPr>
          <w:p w14:paraId="0506A10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23" w:type="dxa"/>
            <w:vAlign w:val="center"/>
          </w:tcPr>
          <w:p w14:paraId="480EB0C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039" w:type="dxa"/>
            <w:vAlign w:val="center"/>
          </w:tcPr>
          <w:p w14:paraId="0362A7E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4" w:type="dxa"/>
            <w:vAlign w:val="center"/>
          </w:tcPr>
          <w:p w14:paraId="7F085C0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否</w:t>
            </w:r>
          </w:p>
        </w:tc>
        <w:tc>
          <w:tcPr>
            <w:tcW w:w="1148" w:type="dxa"/>
            <w:vAlign w:val="center"/>
          </w:tcPr>
          <w:p w14:paraId="667127DD">
            <w:pPr>
              <w:tabs>
                <w:tab w:val="left" w:pos="462"/>
              </w:tabs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ab/>
            </w: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057" w:type="dxa"/>
            <w:vAlign w:val="center"/>
          </w:tcPr>
          <w:p w14:paraId="3FA769A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</w:t>
            </w:r>
          </w:p>
        </w:tc>
        <w:tc>
          <w:tcPr>
            <w:tcW w:w="1193" w:type="dxa"/>
            <w:vAlign w:val="center"/>
          </w:tcPr>
          <w:p w14:paraId="478C5ED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207" w:type="dxa"/>
            <w:vAlign w:val="center"/>
          </w:tcPr>
          <w:p w14:paraId="1C3AC190"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236741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675" w:type="dxa"/>
            <w:vAlign w:val="center"/>
          </w:tcPr>
          <w:p w14:paraId="33F36580">
            <w:pPr>
              <w:jc w:val="center"/>
              <w:rPr>
                <w:rFonts w:hint="eastAsia" w:ascii="宋体" w:hAnsi="宋体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vertAlign w:val="baseline"/>
                <w:lang w:val="en-US" w:eastAsia="zh-CN"/>
              </w:rPr>
              <w:t>2</w:t>
            </w:r>
          </w:p>
        </w:tc>
        <w:tc>
          <w:tcPr>
            <w:tcW w:w="1230" w:type="dxa"/>
            <w:vAlign w:val="center"/>
          </w:tcPr>
          <w:p w14:paraId="703FC78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</w:t>
            </w:r>
          </w:p>
        </w:tc>
        <w:tc>
          <w:tcPr>
            <w:tcW w:w="1341" w:type="dxa"/>
            <w:vAlign w:val="center"/>
          </w:tcPr>
          <w:p w14:paraId="1A7A5B8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天镇县恒益山泉有限公司</w:t>
            </w:r>
          </w:p>
        </w:tc>
        <w:tc>
          <w:tcPr>
            <w:tcW w:w="1427" w:type="dxa"/>
            <w:vAlign w:val="center"/>
          </w:tcPr>
          <w:p w14:paraId="37BCF52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SC10314022202251</w:t>
            </w:r>
          </w:p>
        </w:tc>
        <w:tc>
          <w:tcPr>
            <w:tcW w:w="1003" w:type="dxa"/>
            <w:vAlign w:val="center"/>
          </w:tcPr>
          <w:p w14:paraId="0DECFBA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2021.12.16</w:t>
            </w:r>
          </w:p>
        </w:tc>
        <w:tc>
          <w:tcPr>
            <w:tcW w:w="1130" w:type="dxa"/>
            <w:vAlign w:val="center"/>
          </w:tcPr>
          <w:p w14:paraId="4C3018D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食醋</w:t>
            </w:r>
          </w:p>
        </w:tc>
        <w:tc>
          <w:tcPr>
            <w:tcW w:w="1138" w:type="dxa"/>
            <w:vAlign w:val="center"/>
          </w:tcPr>
          <w:p w14:paraId="7F2CF96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23" w:type="dxa"/>
            <w:vAlign w:val="center"/>
          </w:tcPr>
          <w:p w14:paraId="6205995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039" w:type="dxa"/>
            <w:vAlign w:val="center"/>
          </w:tcPr>
          <w:p w14:paraId="11B4E05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4" w:type="dxa"/>
            <w:vAlign w:val="center"/>
          </w:tcPr>
          <w:p w14:paraId="62D24FC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否</w:t>
            </w:r>
          </w:p>
        </w:tc>
        <w:tc>
          <w:tcPr>
            <w:tcW w:w="1148" w:type="dxa"/>
            <w:vAlign w:val="center"/>
          </w:tcPr>
          <w:p w14:paraId="09B0BD3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057" w:type="dxa"/>
            <w:vAlign w:val="center"/>
          </w:tcPr>
          <w:p w14:paraId="2C9414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</w:t>
            </w:r>
          </w:p>
        </w:tc>
        <w:tc>
          <w:tcPr>
            <w:tcW w:w="1193" w:type="dxa"/>
            <w:vAlign w:val="center"/>
          </w:tcPr>
          <w:p w14:paraId="589EC0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207" w:type="dxa"/>
            <w:vAlign w:val="center"/>
          </w:tcPr>
          <w:p w14:paraId="134835FC"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2E3FEB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675" w:type="dxa"/>
            <w:vAlign w:val="center"/>
          </w:tcPr>
          <w:p w14:paraId="7F4AE9E1">
            <w:pPr>
              <w:jc w:val="center"/>
              <w:rPr>
                <w:rFonts w:hint="eastAsia" w:ascii="宋体" w:hAnsi="宋体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vertAlign w:val="baseline"/>
                <w:lang w:val="en-US" w:eastAsia="zh-CN"/>
              </w:rPr>
              <w:t>3</w:t>
            </w:r>
          </w:p>
        </w:tc>
        <w:tc>
          <w:tcPr>
            <w:tcW w:w="1230" w:type="dxa"/>
            <w:vAlign w:val="center"/>
          </w:tcPr>
          <w:p w14:paraId="4AB1608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</w:t>
            </w:r>
          </w:p>
        </w:tc>
        <w:tc>
          <w:tcPr>
            <w:tcW w:w="1341" w:type="dxa"/>
            <w:vAlign w:val="center"/>
          </w:tcPr>
          <w:p w14:paraId="628148E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天镇县信农农业有限公司</w:t>
            </w:r>
          </w:p>
        </w:tc>
        <w:tc>
          <w:tcPr>
            <w:tcW w:w="1427" w:type="dxa"/>
            <w:vAlign w:val="center"/>
          </w:tcPr>
          <w:p w14:paraId="67EE3AD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SC11914022211368</w:t>
            </w:r>
          </w:p>
        </w:tc>
        <w:tc>
          <w:tcPr>
            <w:tcW w:w="1003" w:type="dxa"/>
            <w:vAlign w:val="center"/>
          </w:tcPr>
          <w:p w14:paraId="32E9FF2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2018.6.15</w:t>
            </w:r>
          </w:p>
        </w:tc>
        <w:tc>
          <w:tcPr>
            <w:tcW w:w="1130" w:type="dxa"/>
            <w:vAlign w:val="center"/>
          </w:tcPr>
          <w:p w14:paraId="6A348A7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蛋制品</w:t>
            </w:r>
          </w:p>
        </w:tc>
        <w:tc>
          <w:tcPr>
            <w:tcW w:w="1138" w:type="dxa"/>
            <w:vAlign w:val="center"/>
          </w:tcPr>
          <w:p w14:paraId="7AD3312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17.5</w:t>
            </w:r>
          </w:p>
        </w:tc>
        <w:tc>
          <w:tcPr>
            <w:tcW w:w="723" w:type="dxa"/>
            <w:vAlign w:val="center"/>
          </w:tcPr>
          <w:p w14:paraId="1F93463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39" w:type="dxa"/>
            <w:vAlign w:val="center"/>
          </w:tcPr>
          <w:p w14:paraId="24976D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4" w:type="dxa"/>
            <w:vAlign w:val="center"/>
          </w:tcPr>
          <w:p w14:paraId="111FC6B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否</w:t>
            </w:r>
          </w:p>
        </w:tc>
        <w:tc>
          <w:tcPr>
            <w:tcW w:w="1148" w:type="dxa"/>
            <w:vAlign w:val="center"/>
          </w:tcPr>
          <w:p w14:paraId="5AC1EB0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057" w:type="dxa"/>
            <w:vAlign w:val="center"/>
          </w:tcPr>
          <w:p w14:paraId="63B043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</w:t>
            </w:r>
          </w:p>
        </w:tc>
        <w:tc>
          <w:tcPr>
            <w:tcW w:w="1193" w:type="dxa"/>
            <w:vAlign w:val="center"/>
          </w:tcPr>
          <w:p w14:paraId="4F38199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207" w:type="dxa"/>
            <w:vAlign w:val="center"/>
          </w:tcPr>
          <w:p w14:paraId="1CE1EAC3"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47C2DC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675" w:type="dxa"/>
            <w:vAlign w:val="center"/>
          </w:tcPr>
          <w:p w14:paraId="64BDE7AC">
            <w:pPr>
              <w:jc w:val="center"/>
              <w:rPr>
                <w:rFonts w:hint="eastAsia" w:ascii="宋体" w:hAnsi="宋体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vertAlign w:val="baseline"/>
                <w:lang w:val="en-US" w:eastAsia="zh-CN"/>
              </w:rPr>
              <w:t>4</w:t>
            </w:r>
          </w:p>
        </w:tc>
        <w:tc>
          <w:tcPr>
            <w:tcW w:w="1230" w:type="dxa"/>
            <w:vAlign w:val="center"/>
          </w:tcPr>
          <w:p w14:paraId="13A238C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</w:t>
            </w:r>
          </w:p>
        </w:tc>
        <w:tc>
          <w:tcPr>
            <w:tcW w:w="1341" w:type="dxa"/>
            <w:vAlign w:val="center"/>
          </w:tcPr>
          <w:p w14:paraId="05CC36D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天镇县雁同府黄酒有限公司</w:t>
            </w:r>
          </w:p>
        </w:tc>
        <w:tc>
          <w:tcPr>
            <w:tcW w:w="1427" w:type="dxa"/>
            <w:vAlign w:val="center"/>
          </w:tcPr>
          <w:p w14:paraId="5EFE20B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SC1151402220102x</w:t>
            </w:r>
          </w:p>
        </w:tc>
        <w:tc>
          <w:tcPr>
            <w:tcW w:w="1003" w:type="dxa"/>
            <w:vAlign w:val="center"/>
          </w:tcPr>
          <w:p w14:paraId="786D0EB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2021.2.19</w:t>
            </w:r>
          </w:p>
        </w:tc>
        <w:tc>
          <w:tcPr>
            <w:tcW w:w="1130" w:type="dxa"/>
            <w:vAlign w:val="center"/>
          </w:tcPr>
          <w:p w14:paraId="05E68C2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黄酒</w:t>
            </w:r>
          </w:p>
        </w:tc>
        <w:tc>
          <w:tcPr>
            <w:tcW w:w="1138" w:type="dxa"/>
            <w:vAlign w:val="center"/>
          </w:tcPr>
          <w:p w14:paraId="57D0F98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19.5</w:t>
            </w:r>
          </w:p>
        </w:tc>
        <w:tc>
          <w:tcPr>
            <w:tcW w:w="723" w:type="dxa"/>
            <w:vAlign w:val="center"/>
          </w:tcPr>
          <w:p w14:paraId="74C17FB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39" w:type="dxa"/>
            <w:vAlign w:val="center"/>
          </w:tcPr>
          <w:p w14:paraId="5B4AD4E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4" w:type="dxa"/>
            <w:vAlign w:val="center"/>
          </w:tcPr>
          <w:p w14:paraId="53F60D2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否</w:t>
            </w:r>
          </w:p>
        </w:tc>
        <w:tc>
          <w:tcPr>
            <w:tcW w:w="1148" w:type="dxa"/>
            <w:vAlign w:val="center"/>
          </w:tcPr>
          <w:p w14:paraId="65CE48B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057" w:type="dxa"/>
            <w:vAlign w:val="center"/>
          </w:tcPr>
          <w:p w14:paraId="5B56FEF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</w:t>
            </w:r>
          </w:p>
        </w:tc>
        <w:tc>
          <w:tcPr>
            <w:tcW w:w="1193" w:type="dxa"/>
            <w:vAlign w:val="center"/>
          </w:tcPr>
          <w:p w14:paraId="5D6F3D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207" w:type="dxa"/>
            <w:vAlign w:val="center"/>
          </w:tcPr>
          <w:p w14:paraId="2B496808"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3D8FC3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675" w:type="dxa"/>
            <w:vAlign w:val="center"/>
          </w:tcPr>
          <w:p w14:paraId="7BB25449">
            <w:pPr>
              <w:jc w:val="center"/>
              <w:rPr>
                <w:rFonts w:hint="eastAsia" w:ascii="宋体" w:hAnsi="宋体" w:eastAsia="宋体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vertAlign w:val="baseline"/>
                <w:lang w:val="en-US" w:eastAsia="zh-CN"/>
              </w:rPr>
              <w:t>5</w:t>
            </w:r>
          </w:p>
        </w:tc>
        <w:tc>
          <w:tcPr>
            <w:tcW w:w="1230" w:type="dxa"/>
            <w:vAlign w:val="center"/>
          </w:tcPr>
          <w:p w14:paraId="40D839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</w:t>
            </w:r>
          </w:p>
        </w:tc>
        <w:tc>
          <w:tcPr>
            <w:tcW w:w="1341" w:type="dxa"/>
            <w:vAlign w:val="center"/>
          </w:tcPr>
          <w:p w14:paraId="550F912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天镇县绿野食品发展有限公司</w:t>
            </w:r>
          </w:p>
        </w:tc>
        <w:tc>
          <w:tcPr>
            <w:tcW w:w="1427" w:type="dxa"/>
            <w:vAlign w:val="center"/>
          </w:tcPr>
          <w:p w14:paraId="6F6F089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SC12514022230074</w:t>
            </w:r>
          </w:p>
        </w:tc>
        <w:tc>
          <w:tcPr>
            <w:tcW w:w="1003" w:type="dxa"/>
            <w:vAlign w:val="center"/>
          </w:tcPr>
          <w:p w14:paraId="1C7ACAD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2022.3.22</w:t>
            </w:r>
          </w:p>
        </w:tc>
        <w:tc>
          <w:tcPr>
            <w:tcW w:w="1130" w:type="dxa"/>
            <w:vAlign w:val="center"/>
          </w:tcPr>
          <w:p w14:paraId="3BB397C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豆制品</w:t>
            </w:r>
          </w:p>
        </w:tc>
        <w:tc>
          <w:tcPr>
            <w:tcW w:w="1138" w:type="dxa"/>
            <w:vAlign w:val="center"/>
          </w:tcPr>
          <w:p w14:paraId="5F95D1E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20.5</w:t>
            </w:r>
          </w:p>
        </w:tc>
        <w:tc>
          <w:tcPr>
            <w:tcW w:w="723" w:type="dxa"/>
            <w:vAlign w:val="center"/>
          </w:tcPr>
          <w:p w14:paraId="4AF3D66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039" w:type="dxa"/>
            <w:vAlign w:val="center"/>
          </w:tcPr>
          <w:p w14:paraId="26A79AD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4" w:type="dxa"/>
            <w:vAlign w:val="center"/>
          </w:tcPr>
          <w:p w14:paraId="2975D56A">
            <w:pPr>
              <w:tabs>
                <w:tab w:val="left" w:pos="296"/>
              </w:tabs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ab/>
            </w:r>
            <w:r>
              <w:rPr>
                <w:rFonts w:hint="eastAsia"/>
                <w:vertAlign w:val="baseline"/>
                <w:lang w:val="en-US" w:eastAsia="zh-CN"/>
              </w:rPr>
              <w:t>否</w:t>
            </w:r>
          </w:p>
        </w:tc>
        <w:tc>
          <w:tcPr>
            <w:tcW w:w="1148" w:type="dxa"/>
            <w:vAlign w:val="center"/>
          </w:tcPr>
          <w:p w14:paraId="2CA0515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057" w:type="dxa"/>
            <w:vAlign w:val="center"/>
          </w:tcPr>
          <w:p w14:paraId="0CDF817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</w:t>
            </w:r>
          </w:p>
        </w:tc>
        <w:tc>
          <w:tcPr>
            <w:tcW w:w="1193" w:type="dxa"/>
            <w:vAlign w:val="center"/>
          </w:tcPr>
          <w:p w14:paraId="4432AB6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207" w:type="dxa"/>
            <w:vAlign w:val="center"/>
          </w:tcPr>
          <w:p w14:paraId="3314FCCF">
            <w:pPr>
              <w:jc w:val="center"/>
              <w:rPr>
                <w:vertAlign w:val="baseline"/>
              </w:rPr>
            </w:pPr>
          </w:p>
        </w:tc>
      </w:tr>
      <w:tr w14:paraId="63FE74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675" w:type="dxa"/>
            <w:vAlign w:val="center"/>
          </w:tcPr>
          <w:p w14:paraId="5AFDAD13">
            <w:pPr>
              <w:jc w:val="center"/>
              <w:rPr>
                <w:rFonts w:hint="eastAsia" w:ascii="宋体" w:hAnsi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vertAlign w:val="baseline"/>
                <w:lang w:val="en-US" w:eastAsia="zh-CN"/>
              </w:rPr>
              <w:t>6</w:t>
            </w:r>
          </w:p>
        </w:tc>
        <w:tc>
          <w:tcPr>
            <w:tcW w:w="1230" w:type="dxa"/>
            <w:vAlign w:val="center"/>
          </w:tcPr>
          <w:p w14:paraId="7599998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</w:t>
            </w:r>
          </w:p>
        </w:tc>
        <w:tc>
          <w:tcPr>
            <w:tcW w:w="1341" w:type="dxa"/>
            <w:vAlign w:val="center"/>
          </w:tcPr>
          <w:p w14:paraId="57EA1F9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天镇县凯发农牧发展有限公司</w:t>
            </w:r>
          </w:p>
        </w:tc>
        <w:tc>
          <w:tcPr>
            <w:tcW w:w="1427" w:type="dxa"/>
            <w:vAlign w:val="center"/>
          </w:tcPr>
          <w:p w14:paraId="568A7C6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SC10114022230057</w:t>
            </w:r>
          </w:p>
        </w:tc>
        <w:tc>
          <w:tcPr>
            <w:tcW w:w="1003" w:type="dxa"/>
            <w:vAlign w:val="center"/>
          </w:tcPr>
          <w:p w14:paraId="68F5DBB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2020.11.13</w:t>
            </w:r>
          </w:p>
        </w:tc>
        <w:tc>
          <w:tcPr>
            <w:tcW w:w="1130" w:type="dxa"/>
            <w:vAlign w:val="center"/>
          </w:tcPr>
          <w:p w14:paraId="7EEFC6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粮食加工</w:t>
            </w:r>
          </w:p>
        </w:tc>
        <w:tc>
          <w:tcPr>
            <w:tcW w:w="1138" w:type="dxa"/>
            <w:vAlign w:val="center"/>
          </w:tcPr>
          <w:p w14:paraId="03F42D3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23" w:type="dxa"/>
            <w:vAlign w:val="center"/>
          </w:tcPr>
          <w:p w14:paraId="2CD5DFE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039" w:type="dxa"/>
            <w:vAlign w:val="center"/>
          </w:tcPr>
          <w:p w14:paraId="7FB4511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4" w:type="dxa"/>
            <w:vAlign w:val="center"/>
          </w:tcPr>
          <w:p w14:paraId="795EF70A">
            <w:pPr>
              <w:tabs>
                <w:tab w:val="left" w:pos="476"/>
              </w:tabs>
              <w:ind w:firstLine="420" w:firstLineChars="20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否</w:t>
            </w:r>
          </w:p>
        </w:tc>
        <w:tc>
          <w:tcPr>
            <w:tcW w:w="1148" w:type="dxa"/>
            <w:vAlign w:val="center"/>
          </w:tcPr>
          <w:p w14:paraId="5D38DCB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057" w:type="dxa"/>
            <w:vAlign w:val="center"/>
          </w:tcPr>
          <w:p w14:paraId="00ED18B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</w:t>
            </w:r>
          </w:p>
        </w:tc>
        <w:tc>
          <w:tcPr>
            <w:tcW w:w="1193" w:type="dxa"/>
            <w:vAlign w:val="center"/>
          </w:tcPr>
          <w:p w14:paraId="5DB9E13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207" w:type="dxa"/>
            <w:vAlign w:val="center"/>
          </w:tcPr>
          <w:p w14:paraId="7248A747">
            <w:pPr>
              <w:jc w:val="center"/>
              <w:rPr>
                <w:vertAlign w:val="baseline"/>
              </w:rPr>
            </w:pPr>
          </w:p>
        </w:tc>
      </w:tr>
      <w:tr w14:paraId="36C351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675" w:type="dxa"/>
            <w:vAlign w:val="center"/>
          </w:tcPr>
          <w:p w14:paraId="720E1B6A">
            <w:pPr>
              <w:jc w:val="left"/>
              <w:rPr>
                <w:rFonts w:hint="eastAsia" w:ascii="宋体" w:hAnsi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vertAlign w:val="baseline"/>
                <w:lang w:val="en-US" w:eastAsia="zh-CN"/>
              </w:rPr>
              <w:t>7</w:t>
            </w:r>
          </w:p>
        </w:tc>
        <w:tc>
          <w:tcPr>
            <w:tcW w:w="1230" w:type="dxa"/>
            <w:vAlign w:val="center"/>
          </w:tcPr>
          <w:p w14:paraId="690CA51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</w:t>
            </w:r>
          </w:p>
        </w:tc>
        <w:tc>
          <w:tcPr>
            <w:tcW w:w="1341" w:type="dxa"/>
            <w:vAlign w:val="center"/>
          </w:tcPr>
          <w:p w14:paraId="17E22E1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天镇县博诚蔬菜有限责任公司</w:t>
            </w:r>
          </w:p>
        </w:tc>
        <w:tc>
          <w:tcPr>
            <w:tcW w:w="1427" w:type="dxa"/>
            <w:vAlign w:val="center"/>
          </w:tcPr>
          <w:p w14:paraId="39B3FC3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SC11614022210872</w:t>
            </w:r>
          </w:p>
        </w:tc>
        <w:tc>
          <w:tcPr>
            <w:tcW w:w="1003" w:type="dxa"/>
            <w:vAlign w:val="center"/>
          </w:tcPr>
          <w:p w14:paraId="1E85113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2022.9.15</w:t>
            </w:r>
          </w:p>
        </w:tc>
        <w:tc>
          <w:tcPr>
            <w:tcW w:w="1130" w:type="dxa"/>
            <w:vAlign w:val="center"/>
          </w:tcPr>
          <w:p w14:paraId="7AC40BC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蔬菜制品</w:t>
            </w:r>
          </w:p>
        </w:tc>
        <w:tc>
          <w:tcPr>
            <w:tcW w:w="1138" w:type="dxa"/>
            <w:vAlign w:val="center"/>
          </w:tcPr>
          <w:p w14:paraId="2D5DCD7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723" w:type="dxa"/>
            <w:vAlign w:val="center"/>
          </w:tcPr>
          <w:p w14:paraId="5E26F85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039" w:type="dxa"/>
            <w:vAlign w:val="center"/>
          </w:tcPr>
          <w:p w14:paraId="3B10AFD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4" w:type="dxa"/>
            <w:vAlign w:val="center"/>
          </w:tcPr>
          <w:p w14:paraId="73432A7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否</w:t>
            </w:r>
          </w:p>
        </w:tc>
        <w:tc>
          <w:tcPr>
            <w:tcW w:w="1148" w:type="dxa"/>
            <w:vAlign w:val="center"/>
          </w:tcPr>
          <w:p w14:paraId="408BE5B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057" w:type="dxa"/>
            <w:vAlign w:val="center"/>
          </w:tcPr>
          <w:p w14:paraId="45DC133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</w:t>
            </w:r>
          </w:p>
        </w:tc>
        <w:tc>
          <w:tcPr>
            <w:tcW w:w="1193" w:type="dxa"/>
            <w:vAlign w:val="center"/>
          </w:tcPr>
          <w:p w14:paraId="315BFAB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07" w:type="dxa"/>
            <w:vAlign w:val="center"/>
          </w:tcPr>
          <w:p w14:paraId="58BA3D53">
            <w:pPr>
              <w:jc w:val="center"/>
              <w:rPr>
                <w:vertAlign w:val="baseline"/>
              </w:rPr>
            </w:pPr>
          </w:p>
        </w:tc>
      </w:tr>
      <w:tr w14:paraId="6F1BC3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675" w:type="dxa"/>
            <w:vAlign w:val="center"/>
          </w:tcPr>
          <w:p w14:paraId="1AC23087">
            <w:pPr>
              <w:jc w:val="left"/>
              <w:rPr>
                <w:rFonts w:hint="eastAsia" w:ascii="宋体" w:hAnsi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vertAlign w:val="baseline"/>
                <w:lang w:val="en-US" w:eastAsia="zh-CN"/>
              </w:rPr>
              <w:t>8</w:t>
            </w:r>
          </w:p>
        </w:tc>
        <w:tc>
          <w:tcPr>
            <w:tcW w:w="1230" w:type="dxa"/>
            <w:vAlign w:val="center"/>
          </w:tcPr>
          <w:p w14:paraId="6F7C252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</w:t>
            </w:r>
          </w:p>
        </w:tc>
        <w:tc>
          <w:tcPr>
            <w:tcW w:w="1341" w:type="dxa"/>
            <w:vAlign w:val="center"/>
          </w:tcPr>
          <w:p w14:paraId="3EC4A8C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天镇县海洪食品有限公司</w:t>
            </w:r>
          </w:p>
        </w:tc>
        <w:tc>
          <w:tcPr>
            <w:tcW w:w="1427" w:type="dxa"/>
            <w:vAlign w:val="center"/>
          </w:tcPr>
          <w:p w14:paraId="74338B4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SC1241402221004x</w:t>
            </w:r>
          </w:p>
        </w:tc>
        <w:tc>
          <w:tcPr>
            <w:tcW w:w="1003" w:type="dxa"/>
            <w:vAlign w:val="center"/>
          </w:tcPr>
          <w:p w14:paraId="091BC92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2021.4.19</w:t>
            </w:r>
          </w:p>
        </w:tc>
        <w:tc>
          <w:tcPr>
            <w:tcW w:w="1130" w:type="dxa"/>
            <w:vAlign w:val="center"/>
          </w:tcPr>
          <w:p w14:paraId="3D45F95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糕点加工</w:t>
            </w:r>
          </w:p>
        </w:tc>
        <w:tc>
          <w:tcPr>
            <w:tcW w:w="1138" w:type="dxa"/>
            <w:vAlign w:val="center"/>
          </w:tcPr>
          <w:p w14:paraId="0B8E56D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24.5</w:t>
            </w:r>
          </w:p>
        </w:tc>
        <w:tc>
          <w:tcPr>
            <w:tcW w:w="723" w:type="dxa"/>
            <w:vAlign w:val="center"/>
          </w:tcPr>
          <w:p w14:paraId="5D26E6C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039" w:type="dxa"/>
            <w:vAlign w:val="center"/>
          </w:tcPr>
          <w:p w14:paraId="2AD54B2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4" w:type="dxa"/>
            <w:vAlign w:val="center"/>
          </w:tcPr>
          <w:p w14:paraId="3346555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否</w:t>
            </w:r>
          </w:p>
        </w:tc>
        <w:tc>
          <w:tcPr>
            <w:tcW w:w="1148" w:type="dxa"/>
            <w:vAlign w:val="center"/>
          </w:tcPr>
          <w:p w14:paraId="13EECE3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057" w:type="dxa"/>
            <w:vAlign w:val="center"/>
          </w:tcPr>
          <w:p w14:paraId="71D5228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</w:t>
            </w:r>
          </w:p>
        </w:tc>
        <w:tc>
          <w:tcPr>
            <w:tcW w:w="1193" w:type="dxa"/>
            <w:vAlign w:val="center"/>
          </w:tcPr>
          <w:p w14:paraId="3D772B0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07" w:type="dxa"/>
            <w:vAlign w:val="center"/>
          </w:tcPr>
          <w:p w14:paraId="35FAF414">
            <w:pPr>
              <w:jc w:val="center"/>
              <w:rPr>
                <w:vertAlign w:val="baseline"/>
              </w:rPr>
            </w:pPr>
          </w:p>
        </w:tc>
      </w:tr>
      <w:tr w14:paraId="5F15DE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675" w:type="dxa"/>
            <w:vAlign w:val="center"/>
          </w:tcPr>
          <w:p w14:paraId="7290D773">
            <w:pPr>
              <w:jc w:val="left"/>
              <w:rPr>
                <w:rFonts w:hint="eastAsia" w:ascii="宋体" w:hAnsi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vertAlign w:val="baseline"/>
                <w:lang w:val="en-US" w:eastAsia="zh-CN"/>
              </w:rPr>
              <w:t>9</w:t>
            </w:r>
          </w:p>
        </w:tc>
        <w:tc>
          <w:tcPr>
            <w:tcW w:w="1230" w:type="dxa"/>
            <w:vAlign w:val="center"/>
          </w:tcPr>
          <w:p w14:paraId="166FE7A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</w:t>
            </w:r>
          </w:p>
        </w:tc>
        <w:tc>
          <w:tcPr>
            <w:tcW w:w="1341" w:type="dxa"/>
            <w:vAlign w:val="center"/>
          </w:tcPr>
          <w:p w14:paraId="72CEBC3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大同市边城酒业有限责任公司</w:t>
            </w:r>
          </w:p>
        </w:tc>
        <w:tc>
          <w:tcPr>
            <w:tcW w:w="1427" w:type="dxa"/>
            <w:vAlign w:val="center"/>
          </w:tcPr>
          <w:p w14:paraId="7725A1C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SC11514022211138</w:t>
            </w:r>
          </w:p>
        </w:tc>
        <w:tc>
          <w:tcPr>
            <w:tcW w:w="1003" w:type="dxa"/>
            <w:vAlign w:val="center"/>
          </w:tcPr>
          <w:p w14:paraId="7AB25E3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2018.1.5</w:t>
            </w:r>
          </w:p>
        </w:tc>
        <w:tc>
          <w:tcPr>
            <w:tcW w:w="1130" w:type="dxa"/>
            <w:vAlign w:val="center"/>
          </w:tcPr>
          <w:p w14:paraId="1C79427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1501白酒</w:t>
            </w:r>
          </w:p>
        </w:tc>
        <w:tc>
          <w:tcPr>
            <w:tcW w:w="1138" w:type="dxa"/>
            <w:vAlign w:val="center"/>
          </w:tcPr>
          <w:p w14:paraId="6FAA9F9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19.5</w:t>
            </w:r>
          </w:p>
        </w:tc>
        <w:tc>
          <w:tcPr>
            <w:tcW w:w="723" w:type="dxa"/>
            <w:vAlign w:val="center"/>
          </w:tcPr>
          <w:p w14:paraId="52EC9F8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39" w:type="dxa"/>
            <w:vAlign w:val="center"/>
          </w:tcPr>
          <w:p w14:paraId="6F5B7E1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4" w:type="dxa"/>
            <w:vAlign w:val="center"/>
          </w:tcPr>
          <w:p w14:paraId="2DA3D2C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否</w:t>
            </w:r>
          </w:p>
        </w:tc>
        <w:tc>
          <w:tcPr>
            <w:tcW w:w="1148" w:type="dxa"/>
            <w:vAlign w:val="center"/>
          </w:tcPr>
          <w:p w14:paraId="3125A1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057" w:type="dxa"/>
            <w:vAlign w:val="center"/>
          </w:tcPr>
          <w:p w14:paraId="49DBED3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</w:t>
            </w:r>
          </w:p>
        </w:tc>
        <w:tc>
          <w:tcPr>
            <w:tcW w:w="1193" w:type="dxa"/>
            <w:vAlign w:val="center"/>
          </w:tcPr>
          <w:p w14:paraId="02DF6AD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207" w:type="dxa"/>
            <w:vAlign w:val="center"/>
          </w:tcPr>
          <w:p w14:paraId="461B1A47">
            <w:pPr>
              <w:jc w:val="center"/>
              <w:rPr>
                <w:vertAlign w:val="baseline"/>
              </w:rPr>
            </w:pPr>
          </w:p>
        </w:tc>
      </w:tr>
      <w:tr w14:paraId="70D636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675" w:type="dxa"/>
            <w:vAlign w:val="center"/>
          </w:tcPr>
          <w:p w14:paraId="28A9DC9C">
            <w:pPr>
              <w:jc w:val="center"/>
              <w:rPr>
                <w:rFonts w:hint="eastAsia" w:ascii="宋体" w:hAnsi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vertAlign w:val="baseline"/>
                <w:lang w:val="en-US" w:eastAsia="zh-CN"/>
              </w:rPr>
              <w:t>10</w:t>
            </w:r>
          </w:p>
        </w:tc>
        <w:tc>
          <w:tcPr>
            <w:tcW w:w="1230" w:type="dxa"/>
            <w:vAlign w:val="center"/>
          </w:tcPr>
          <w:p w14:paraId="1D293BF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</w:t>
            </w:r>
          </w:p>
        </w:tc>
        <w:tc>
          <w:tcPr>
            <w:tcW w:w="1341" w:type="dxa"/>
            <w:vAlign w:val="center"/>
          </w:tcPr>
          <w:p w14:paraId="37EB35E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大同市天镇县同兴源果蔬开发有限公司</w:t>
            </w:r>
          </w:p>
        </w:tc>
        <w:tc>
          <w:tcPr>
            <w:tcW w:w="1427" w:type="dxa"/>
            <w:vAlign w:val="center"/>
          </w:tcPr>
          <w:p w14:paraId="76EB5EE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SC11114022210067</w:t>
            </w:r>
          </w:p>
        </w:tc>
        <w:tc>
          <w:tcPr>
            <w:tcW w:w="1003" w:type="dxa"/>
            <w:vAlign w:val="center"/>
          </w:tcPr>
          <w:p w14:paraId="305EC86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2022.3.22</w:t>
            </w:r>
          </w:p>
        </w:tc>
        <w:tc>
          <w:tcPr>
            <w:tcW w:w="1130" w:type="dxa"/>
            <w:vAlign w:val="center"/>
          </w:tcPr>
          <w:p w14:paraId="51FC2AC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冷冻食品</w:t>
            </w:r>
          </w:p>
        </w:tc>
        <w:tc>
          <w:tcPr>
            <w:tcW w:w="1138" w:type="dxa"/>
            <w:vAlign w:val="center"/>
          </w:tcPr>
          <w:p w14:paraId="7DA8AA0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23" w:type="dxa"/>
            <w:vAlign w:val="center"/>
          </w:tcPr>
          <w:p w14:paraId="6C78B2E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039" w:type="dxa"/>
            <w:vAlign w:val="center"/>
          </w:tcPr>
          <w:p w14:paraId="3BCE311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4" w:type="dxa"/>
            <w:vAlign w:val="center"/>
          </w:tcPr>
          <w:p w14:paraId="181B270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否</w:t>
            </w:r>
          </w:p>
        </w:tc>
        <w:tc>
          <w:tcPr>
            <w:tcW w:w="1148" w:type="dxa"/>
            <w:vAlign w:val="center"/>
          </w:tcPr>
          <w:p w14:paraId="18E23BB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057" w:type="dxa"/>
            <w:vAlign w:val="center"/>
          </w:tcPr>
          <w:p w14:paraId="09987C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</w:t>
            </w:r>
          </w:p>
        </w:tc>
        <w:tc>
          <w:tcPr>
            <w:tcW w:w="1193" w:type="dxa"/>
            <w:vAlign w:val="center"/>
          </w:tcPr>
          <w:p w14:paraId="5D5A564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07" w:type="dxa"/>
            <w:vAlign w:val="center"/>
          </w:tcPr>
          <w:p w14:paraId="73F5BBBF">
            <w:pPr>
              <w:jc w:val="center"/>
              <w:rPr>
                <w:vertAlign w:val="baseline"/>
              </w:rPr>
            </w:pPr>
          </w:p>
        </w:tc>
      </w:tr>
      <w:tr w14:paraId="199CD4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675" w:type="dxa"/>
            <w:vAlign w:val="center"/>
          </w:tcPr>
          <w:p w14:paraId="399DFB3C">
            <w:pPr>
              <w:jc w:val="center"/>
              <w:rPr>
                <w:rFonts w:hint="eastAsia" w:ascii="宋体" w:hAnsi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vertAlign w:val="baseline"/>
                <w:lang w:val="en-US" w:eastAsia="zh-CN"/>
              </w:rPr>
              <w:t>11</w:t>
            </w:r>
          </w:p>
        </w:tc>
        <w:tc>
          <w:tcPr>
            <w:tcW w:w="1230" w:type="dxa"/>
            <w:vAlign w:val="center"/>
          </w:tcPr>
          <w:p w14:paraId="7B4BBFB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</w:t>
            </w:r>
          </w:p>
        </w:tc>
        <w:tc>
          <w:tcPr>
            <w:tcW w:w="1341" w:type="dxa"/>
            <w:vAlign w:val="center"/>
          </w:tcPr>
          <w:p w14:paraId="239D839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天镇县通航粮贸有限公司</w:t>
            </w:r>
          </w:p>
        </w:tc>
        <w:tc>
          <w:tcPr>
            <w:tcW w:w="1427" w:type="dxa"/>
            <w:vAlign w:val="center"/>
          </w:tcPr>
          <w:p w14:paraId="62220DC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SC10114022230049</w:t>
            </w:r>
          </w:p>
        </w:tc>
        <w:tc>
          <w:tcPr>
            <w:tcW w:w="1003" w:type="dxa"/>
            <w:vAlign w:val="center"/>
          </w:tcPr>
          <w:p w14:paraId="066B94C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2019.6.21</w:t>
            </w:r>
          </w:p>
        </w:tc>
        <w:tc>
          <w:tcPr>
            <w:tcW w:w="1130" w:type="dxa"/>
            <w:vAlign w:val="center"/>
          </w:tcPr>
          <w:p w14:paraId="6627AFE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粮食加工</w:t>
            </w:r>
          </w:p>
        </w:tc>
        <w:tc>
          <w:tcPr>
            <w:tcW w:w="1138" w:type="dxa"/>
            <w:vAlign w:val="center"/>
          </w:tcPr>
          <w:p w14:paraId="79BD019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23" w:type="dxa"/>
            <w:vAlign w:val="center"/>
          </w:tcPr>
          <w:p w14:paraId="10ECFFD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039" w:type="dxa"/>
            <w:vAlign w:val="center"/>
          </w:tcPr>
          <w:p w14:paraId="6354040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4" w:type="dxa"/>
            <w:vAlign w:val="center"/>
          </w:tcPr>
          <w:p w14:paraId="30F1647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否</w:t>
            </w:r>
          </w:p>
        </w:tc>
        <w:tc>
          <w:tcPr>
            <w:tcW w:w="1148" w:type="dxa"/>
            <w:vAlign w:val="center"/>
          </w:tcPr>
          <w:p w14:paraId="0C047E7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057" w:type="dxa"/>
            <w:vAlign w:val="center"/>
          </w:tcPr>
          <w:p w14:paraId="40B6C1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</w:t>
            </w:r>
          </w:p>
        </w:tc>
        <w:tc>
          <w:tcPr>
            <w:tcW w:w="1193" w:type="dxa"/>
            <w:vAlign w:val="center"/>
          </w:tcPr>
          <w:p w14:paraId="574019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07" w:type="dxa"/>
            <w:vAlign w:val="center"/>
          </w:tcPr>
          <w:p w14:paraId="48966D2F">
            <w:pPr>
              <w:jc w:val="center"/>
              <w:rPr>
                <w:vertAlign w:val="baseline"/>
              </w:rPr>
            </w:pPr>
          </w:p>
        </w:tc>
      </w:tr>
      <w:tr w14:paraId="22E3E4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675" w:type="dxa"/>
            <w:vAlign w:val="center"/>
          </w:tcPr>
          <w:p w14:paraId="54C10197">
            <w:pPr>
              <w:jc w:val="center"/>
              <w:rPr>
                <w:rFonts w:hint="eastAsia" w:ascii="宋体" w:hAnsi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vertAlign w:val="baseline"/>
                <w:lang w:val="en-US" w:eastAsia="zh-CN"/>
              </w:rPr>
              <w:t>12</w:t>
            </w:r>
          </w:p>
        </w:tc>
        <w:tc>
          <w:tcPr>
            <w:tcW w:w="1230" w:type="dxa"/>
            <w:vAlign w:val="center"/>
          </w:tcPr>
          <w:p w14:paraId="61EF48A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</w:t>
            </w:r>
          </w:p>
        </w:tc>
        <w:tc>
          <w:tcPr>
            <w:tcW w:w="1341" w:type="dxa"/>
            <w:vAlign w:val="center"/>
          </w:tcPr>
          <w:p w14:paraId="5E53673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天镇县老袁农产品有限公司</w:t>
            </w:r>
          </w:p>
        </w:tc>
        <w:tc>
          <w:tcPr>
            <w:tcW w:w="1427" w:type="dxa"/>
            <w:vAlign w:val="center"/>
          </w:tcPr>
          <w:p w14:paraId="770F142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SC11614022230033</w:t>
            </w:r>
          </w:p>
        </w:tc>
        <w:tc>
          <w:tcPr>
            <w:tcW w:w="1003" w:type="dxa"/>
            <w:vAlign w:val="center"/>
          </w:tcPr>
          <w:p w14:paraId="6E83D98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2019.6.4</w:t>
            </w:r>
          </w:p>
        </w:tc>
        <w:tc>
          <w:tcPr>
            <w:tcW w:w="1130" w:type="dxa"/>
            <w:vAlign w:val="center"/>
          </w:tcPr>
          <w:p w14:paraId="363F241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水果制品</w:t>
            </w:r>
          </w:p>
        </w:tc>
        <w:tc>
          <w:tcPr>
            <w:tcW w:w="1138" w:type="dxa"/>
            <w:vAlign w:val="center"/>
          </w:tcPr>
          <w:p w14:paraId="67D3FEF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20.5</w:t>
            </w:r>
          </w:p>
        </w:tc>
        <w:tc>
          <w:tcPr>
            <w:tcW w:w="723" w:type="dxa"/>
            <w:vAlign w:val="center"/>
          </w:tcPr>
          <w:p w14:paraId="78B118D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039" w:type="dxa"/>
            <w:vAlign w:val="center"/>
          </w:tcPr>
          <w:p w14:paraId="40E097F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4" w:type="dxa"/>
            <w:vAlign w:val="center"/>
          </w:tcPr>
          <w:p w14:paraId="0F0A5B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148" w:type="dxa"/>
            <w:vAlign w:val="center"/>
          </w:tcPr>
          <w:p w14:paraId="1C114B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057" w:type="dxa"/>
            <w:vAlign w:val="center"/>
          </w:tcPr>
          <w:p w14:paraId="23CB642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</w:t>
            </w:r>
          </w:p>
        </w:tc>
        <w:tc>
          <w:tcPr>
            <w:tcW w:w="1193" w:type="dxa"/>
            <w:vAlign w:val="center"/>
          </w:tcPr>
          <w:p w14:paraId="13B3953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207" w:type="dxa"/>
            <w:vAlign w:val="center"/>
          </w:tcPr>
          <w:p w14:paraId="5BA77F27">
            <w:pPr>
              <w:jc w:val="center"/>
              <w:rPr>
                <w:vertAlign w:val="baseline"/>
              </w:rPr>
            </w:pPr>
          </w:p>
          <w:p w14:paraId="41287785">
            <w:pPr>
              <w:bidi w:val="0"/>
              <w:ind w:firstLine="454" w:firstLineChars="0"/>
              <w:jc w:val="left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  <w:t>上一年度抽检不合格</w:t>
            </w:r>
          </w:p>
        </w:tc>
      </w:tr>
      <w:tr w14:paraId="7AF789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675" w:type="dxa"/>
            <w:vAlign w:val="center"/>
          </w:tcPr>
          <w:p w14:paraId="103EC131">
            <w:pPr>
              <w:jc w:val="center"/>
              <w:rPr>
                <w:rFonts w:hint="eastAsia" w:ascii="宋体" w:hAnsi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vertAlign w:val="baseline"/>
                <w:lang w:val="en-US" w:eastAsia="zh-CN"/>
              </w:rPr>
              <w:t>13</w:t>
            </w:r>
          </w:p>
        </w:tc>
        <w:tc>
          <w:tcPr>
            <w:tcW w:w="1230" w:type="dxa"/>
            <w:vAlign w:val="center"/>
          </w:tcPr>
          <w:p w14:paraId="45E3DBB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</w:t>
            </w:r>
          </w:p>
        </w:tc>
        <w:tc>
          <w:tcPr>
            <w:tcW w:w="1341" w:type="dxa"/>
            <w:vAlign w:val="center"/>
          </w:tcPr>
          <w:p w14:paraId="3846044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山西山地阳光健康科技有限公司</w:t>
            </w:r>
          </w:p>
        </w:tc>
        <w:tc>
          <w:tcPr>
            <w:tcW w:w="1427" w:type="dxa"/>
            <w:vAlign w:val="center"/>
          </w:tcPr>
          <w:p w14:paraId="66EFFA7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SC10614022230062</w:t>
            </w:r>
          </w:p>
        </w:tc>
        <w:tc>
          <w:tcPr>
            <w:tcW w:w="1003" w:type="dxa"/>
            <w:vAlign w:val="center"/>
          </w:tcPr>
          <w:p w14:paraId="602656A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2022.3.1</w:t>
            </w:r>
          </w:p>
        </w:tc>
        <w:tc>
          <w:tcPr>
            <w:tcW w:w="1130" w:type="dxa"/>
            <w:vAlign w:val="center"/>
          </w:tcPr>
          <w:p w14:paraId="6BA0447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饮用水</w:t>
            </w:r>
          </w:p>
        </w:tc>
        <w:tc>
          <w:tcPr>
            <w:tcW w:w="1138" w:type="dxa"/>
            <w:vAlign w:val="center"/>
          </w:tcPr>
          <w:p w14:paraId="2CC5BC7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22.5</w:t>
            </w:r>
          </w:p>
        </w:tc>
        <w:tc>
          <w:tcPr>
            <w:tcW w:w="723" w:type="dxa"/>
            <w:vAlign w:val="center"/>
          </w:tcPr>
          <w:p w14:paraId="0AE6FDA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039" w:type="dxa"/>
            <w:vAlign w:val="center"/>
          </w:tcPr>
          <w:p w14:paraId="4C44DF4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4" w:type="dxa"/>
            <w:vAlign w:val="center"/>
          </w:tcPr>
          <w:p w14:paraId="103BB4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否</w:t>
            </w:r>
          </w:p>
        </w:tc>
        <w:tc>
          <w:tcPr>
            <w:tcW w:w="1148" w:type="dxa"/>
            <w:vAlign w:val="center"/>
          </w:tcPr>
          <w:p w14:paraId="00FC4E2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057" w:type="dxa"/>
            <w:vAlign w:val="center"/>
          </w:tcPr>
          <w:p w14:paraId="4595161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</w:t>
            </w:r>
          </w:p>
        </w:tc>
        <w:tc>
          <w:tcPr>
            <w:tcW w:w="1193" w:type="dxa"/>
            <w:vAlign w:val="center"/>
          </w:tcPr>
          <w:p w14:paraId="5C6FB95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207" w:type="dxa"/>
            <w:vAlign w:val="center"/>
          </w:tcPr>
          <w:p w14:paraId="096EF5D8">
            <w:pPr>
              <w:jc w:val="center"/>
              <w:rPr>
                <w:vertAlign w:val="baseline"/>
              </w:rPr>
            </w:pPr>
          </w:p>
        </w:tc>
      </w:tr>
      <w:tr w14:paraId="11DD10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675" w:type="dxa"/>
            <w:vAlign w:val="center"/>
          </w:tcPr>
          <w:p w14:paraId="578612CA">
            <w:pPr>
              <w:jc w:val="center"/>
              <w:rPr>
                <w:rFonts w:hint="eastAsia" w:ascii="宋体" w:hAnsi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vertAlign w:val="baseline"/>
                <w:lang w:val="en-US" w:eastAsia="zh-CN"/>
              </w:rPr>
              <w:t>14</w:t>
            </w:r>
          </w:p>
        </w:tc>
        <w:tc>
          <w:tcPr>
            <w:tcW w:w="1230" w:type="dxa"/>
            <w:vAlign w:val="center"/>
          </w:tcPr>
          <w:p w14:paraId="1F27A92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</w:t>
            </w:r>
          </w:p>
        </w:tc>
        <w:tc>
          <w:tcPr>
            <w:tcW w:w="1341" w:type="dxa"/>
            <w:vAlign w:val="center"/>
          </w:tcPr>
          <w:p w14:paraId="58C4E62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山西久亭山食品有限公司</w:t>
            </w:r>
          </w:p>
        </w:tc>
        <w:tc>
          <w:tcPr>
            <w:tcW w:w="1427" w:type="dxa"/>
            <w:vAlign w:val="center"/>
          </w:tcPr>
          <w:p w14:paraId="680780D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SC10614022230087</w:t>
            </w:r>
          </w:p>
        </w:tc>
        <w:tc>
          <w:tcPr>
            <w:tcW w:w="1003" w:type="dxa"/>
            <w:vAlign w:val="center"/>
          </w:tcPr>
          <w:p w14:paraId="7657D51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2022.8.11</w:t>
            </w:r>
          </w:p>
        </w:tc>
        <w:tc>
          <w:tcPr>
            <w:tcW w:w="1130" w:type="dxa"/>
            <w:vAlign w:val="center"/>
          </w:tcPr>
          <w:p w14:paraId="6EB3087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桶装饮用水</w:t>
            </w:r>
          </w:p>
        </w:tc>
        <w:tc>
          <w:tcPr>
            <w:tcW w:w="1138" w:type="dxa"/>
            <w:vAlign w:val="center"/>
          </w:tcPr>
          <w:p w14:paraId="699C072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22.5</w:t>
            </w:r>
          </w:p>
        </w:tc>
        <w:tc>
          <w:tcPr>
            <w:tcW w:w="723" w:type="dxa"/>
            <w:vAlign w:val="center"/>
          </w:tcPr>
          <w:p w14:paraId="654CBAC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039" w:type="dxa"/>
            <w:vAlign w:val="center"/>
          </w:tcPr>
          <w:p w14:paraId="405FBEA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i w:val="0"/>
                <w:color w:val="000000"/>
                <w:sz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4" w:type="dxa"/>
            <w:vAlign w:val="center"/>
          </w:tcPr>
          <w:p w14:paraId="4D0D64A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否</w:t>
            </w:r>
          </w:p>
        </w:tc>
        <w:tc>
          <w:tcPr>
            <w:tcW w:w="1148" w:type="dxa"/>
            <w:vAlign w:val="center"/>
          </w:tcPr>
          <w:p w14:paraId="09D4C61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</w:t>
            </w:r>
          </w:p>
        </w:tc>
        <w:tc>
          <w:tcPr>
            <w:tcW w:w="1057" w:type="dxa"/>
            <w:vAlign w:val="center"/>
          </w:tcPr>
          <w:p w14:paraId="4D95B26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</w:t>
            </w:r>
          </w:p>
        </w:tc>
        <w:tc>
          <w:tcPr>
            <w:tcW w:w="1193" w:type="dxa"/>
            <w:vAlign w:val="center"/>
          </w:tcPr>
          <w:p w14:paraId="1DB7740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207" w:type="dxa"/>
            <w:vAlign w:val="center"/>
          </w:tcPr>
          <w:p w14:paraId="79C8587C">
            <w:pPr>
              <w:jc w:val="center"/>
              <w:rPr>
                <w:vertAlign w:val="baseline"/>
              </w:rPr>
            </w:pPr>
          </w:p>
        </w:tc>
      </w:tr>
    </w:tbl>
    <w:p w14:paraId="54E6F273">
      <w:pPr>
        <w:pStyle w:val="6"/>
        <w:ind w:left="0" w:leftChars="0" w:firstLine="0" w:firstLineChars="0"/>
        <w:rPr>
          <w:rFonts w:ascii="仿宋_GB2312" w:hAnsi="Arial" w:eastAsia="仿宋_GB2312"/>
          <w:color w:val="000000"/>
          <w:kern w:val="0"/>
          <w:sz w:val="22"/>
          <w:szCs w:val="22"/>
          <w:lang w:val="en-US" w:eastAsia="zh-CN"/>
        </w:rPr>
      </w:pPr>
    </w:p>
    <w:p w14:paraId="55A5F979">
      <w:pPr>
        <w:pStyle w:val="6"/>
        <w:ind w:left="0" w:leftChars="0" w:firstLine="0" w:firstLineChars="0"/>
        <w:rPr>
          <w:rFonts w:hint="eastAsia" w:ascii="仿宋_GB2312" w:hAnsi="Arial" w:eastAsia="仿宋_GB2312"/>
          <w:color w:val="000000"/>
          <w:kern w:val="0"/>
          <w:sz w:val="22"/>
          <w:szCs w:val="22"/>
          <w:lang w:val="en-US" w:eastAsia="zh-CN"/>
        </w:rPr>
      </w:pPr>
      <w:r>
        <w:rPr>
          <w:rFonts w:hint="eastAsia" w:ascii="仿宋_GB2312" w:hAnsi="Arial" w:eastAsia="仿宋_GB2312"/>
          <w:color w:val="000000"/>
          <w:kern w:val="0"/>
          <w:sz w:val="22"/>
          <w:szCs w:val="22"/>
          <w:lang w:val="en-US" w:eastAsia="zh-CN"/>
        </w:rPr>
        <w:t>注：1.  通用信用风险（分类）对应分值：A类4分，B类10分，C类16分，D类20分；</w:t>
      </w:r>
    </w:p>
    <w:p w14:paraId="48FA78E6">
      <w:pPr>
        <w:pStyle w:val="6"/>
        <w:numPr>
          <w:ilvl w:val="0"/>
          <w:numId w:val="1"/>
        </w:numPr>
        <w:tabs>
          <w:tab w:val="clear" w:pos="312"/>
        </w:tabs>
        <w:ind w:left="440" w:leftChars="0" w:firstLine="0" w:firstLineChars="0"/>
        <w:rPr>
          <w:rFonts w:hint="eastAsia" w:ascii="仿宋_GB2312" w:hAnsi="Arial" w:eastAsia="仿宋_GB2312"/>
          <w:color w:val="000000"/>
          <w:kern w:val="0"/>
          <w:sz w:val="22"/>
          <w:szCs w:val="22"/>
          <w:lang w:val="en-US" w:eastAsia="zh-CN"/>
        </w:rPr>
      </w:pPr>
      <w:r>
        <w:rPr>
          <w:rFonts w:hint="eastAsia" w:ascii="仿宋_GB2312" w:hAnsi="Arial" w:eastAsia="仿宋_GB2312"/>
          <w:color w:val="000000"/>
          <w:kern w:val="0"/>
          <w:sz w:val="22"/>
          <w:szCs w:val="22"/>
          <w:lang w:val="en-US" w:eastAsia="zh-CN"/>
        </w:rPr>
        <w:t>正向激励因素：有此情况填写具体内容，无此情况填无；</w:t>
      </w:r>
    </w:p>
    <w:p w14:paraId="7FF30522">
      <w:pPr>
        <w:pStyle w:val="6"/>
        <w:numPr>
          <w:ilvl w:val="0"/>
          <w:numId w:val="1"/>
        </w:numPr>
        <w:tabs>
          <w:tab w:val="clear" w:pos="312"/>
        </w:tabs>
        <w:ind w:left="440" w:leftChars="0" w:firstLine="0" w:firstLineChars="0"/>
        <w:rPr>
          <w:rFonts w:hint="eastAsia" w:ascii="仿宋_GB2312" w:hAnsi="Arial" w:eastAsia="仿宋_GB2312"/>
          <w:color w:val="000000"/>
          <w:kern w:val="0"/>
          <w:sz w:val="22"/>
          <w:szCs w:val="22"/>
          <w:lang w:val="en-US" w:eastAsia="zh-CN"/>
        </w:rPr>
      </w:pPr>
      <w:r>
        <w:rPr>
          <w:rFonts w:hint="eastAsia" w:ascii="仿宋_GB2312" w:hAnsi="Arial" w:eastAsia="仿宋_GB2312"/>
          <w:color w:val="000000"/>
          <w:kern w:val="0"/>
          <w:sz w:val="22"/>
          <w:szCs w:val="22"/>
          <w:lang w:val="en-US" w:eastAsia="zh-CN"/>
        </w:rPr>
        <w:t>专业风险因素：有此情况企业直接判定风险等级为D级；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73DCE"/>
    <w:multiLevelType w:val="singleLevel"/>
    <w:tmpl w:val="FFF73DCE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44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mM2EwMzlmOTM5NDZlMDA1YmZlZTM1Njc1NGQ1NmIifQ=="/>
  </w:docVars>
  <w:rsids>
    <w:rsidRoot w:val="00000000"/>
    <w:rsid w:val="3FE5218C"/>
    <w:rsid w:val="6F1140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qFormat/>
    <w:uiPriority w:val="0"/>
  </w:style>
  <w:style w:type="table" w:customStyle="1" w:styleId="5">
    <w:name w:val="普通表格1"/>
    <w:semiHidden/>
    <w:qFormat/>
    <w:uiPriority w:val="0"/>
  </w:style>
  <w:style w:type="paragraph" w:customStyle="1" w:styleId="6">
    <w:name w:val="正文首行缩进1"/>
    <w:basedOn w:val="7"/>
    <w:qFormat/>
    <w:uiPriority w:val="0"/>
    <w:pPr>
      <w:ind w:firstLine="420" w:firstLineChars="100"/>
    </w:pPr>
    <w:rPr>
      <w:rFonts w:ascii="Calibri" w:hAnsi="Calibri" w:eastAsia="宋体"/>
    </w:rPr>
  </w:style>
  <w:style w:type="paragraph" w:customStyle="1" w:styleId="7">
    <w:name w:val="正文文本1"/>
    <w:basedOn w:val="1"/>
    <w:qFormat/>
    <w:uiPriority w:val="0"/>
    <w:pPr>
      <w:snapToGrid w:val="0"/>
      <w:spacing w:after="120"/>
    </w:pPr>
    <w:rPr>
      <w:rFonts w:eastAsia="仿宋"/>
      <w:sz w:val="28"/>
    </w:rPr>
  </w:style>
  <w:style w:type="table" w:customStyle="1" w:styleId="8">
    <w:name w:val="网格型1"/>
    <w:basedOn w:val="5"/>
    <w:qFormat/>
    <w:uiPriority w:val="0"/>
    <w:pPr>
      <w:widowControl w:val="0"/>
      <w:jc w:val="both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640</Words>
  <Characters>1038</Characters>
  <Lines>0</Lines>
  <Paragraphs>0</Paragraphs>
  <TotalTime>1</TotalTime>
  <ScaleCrop>false</ScaleCrop>
  <LinksUpToDate>false</LinksUpToDate>
  <CharactersWithSpaces>1042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2024-08-16T02:25:00Z</dcterms:created>
  <dc:creator>Administrator</dc:creator>
  <cp:lastModifiedBy>Administrator</cp:lastModifiedBy>
  <dcterms:modified xsi:type="dcterms:W3CDTF">2024-08-16T02:32:18Z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6F52749C97B04785B18D824B7E103BA0_13</vt:lpwstr>
  </property>
</Properties>
</file>