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081"/>
        <w:gridCol w:w="1518"/>
        <w:gridCol w:w="1424"/>
        <w:gridCol w:w="1843"/>
        <w:gridCol w:w="3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5" w:type="pct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0" w:lineRule="auto"/>
              <w:ind w:left="0" w:right="0" w:firstLine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27" w:type="pct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0" w:lineRule="auto"/>
              <w:ind w:left="0" w:right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检查项目</w:t>
            </w:r>
          </w:p>
        </w:tc>
        <w:tc>
          <w:tcPr>
            <w:tcW w:w="72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0" w:lineRule="auto"/>
              <w:ind w:left="0" w:right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检查方式</w:t>
            </w:r>
          </w:p>
        </w:tc>
        <w:tc>
          <w:tcPr>
            <w:tcW w:w="941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0" w:lineRule="auto"/>
              <w:ind w:left="0" w:right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检查主体</w:t>
            </w:r>
          </w:p>
        </w:tc>
        <w:tc>
          <w:tcPr>
            <w:tcW w:w="157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0" w:lineRule="auto"/>
              <w:ind w:left="0" w:right="0"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检查依据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27" w:type="pct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2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57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42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建筑消防设计审查和验收监督检查</w:t>
            </w: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建筑消防设计审查和验收情况的检查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市、县(区)住房和城乡建设部门</w:t>
            </w:r>
          </w:p>
        </w:tc>
        <w:tc>
          <w:tcPr>
            <w:tcW w:w="157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《中华人民共和国建筑法》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《中华人民共和国消防法》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《建设工程质量管理条例》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《建设工程消防设计审查验收管理暂行规定》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42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特种设备使用单位监督检查</w:t>
            </w: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对特种设备使用单位的监督检查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省级以下市场监管部门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《中华人民共和国特种设备安全法》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《特种设备安全监察条例》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425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服务质量安全检查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安全标志使用情况的检查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《中华人民共和国老年人权益保障法》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《中华人民共和国安全生产法》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《养老机构管理办法》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《养老机构服务安全基本规范》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养老护理员培训情况的检查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昼夜巡查、交接班制度实施情况的检查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老年人个人信息和监控内容保密制度实施情况的检查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防止兜售保健食品、药品措施的检查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污染织物单独清洗、消毒、处置情况的检查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老年人生活、活动区域禁止吸烟情况的检查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入住养老机构服务安全风险评估情况的检查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防噎食措施的检查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425" w:type="pct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防食品药品误食措施的检查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防压疮措施的检查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防烫伤措施的检查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防坠床措施的检查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防跌倒措施的检查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防他伤和自伤措施的检查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防走失措施的检查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防文娱活动意外措施的检查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服务安全风险防范评价工作的检查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安全隐患排查整改情况的检查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安全教育开展情况的检查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425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资金安全监督检查</w:t>
            </w: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涉嫌非法集资行为的检查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《防范和处置非法集资条例》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《养老机构管理办法》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42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5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预收费行为的检查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《养老机构管理办法》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2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突发事件应对监督检查</w:t>
            </w: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制定突发事件应急预案，配备应急救援设备、设施，定期开展突发事件应急演练情况的检查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《养老机构管理办法》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42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从业人员监督检查</w:t>
            </w:r>
          </w:p>
        </w:tc>
        <w:tc>
          <w:tcPr>
            <w:tcW w:w="7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从事医疗、康复、消防等服务的人员职业资格的检查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现场检查、书面检查</w:t>
            </w:r>
          </w:p>
        </w:tc>
        <w:tc>
          <w:tcPr>
            <w:tcW w:w="9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县级以上民政部门</w:t>
            </w:r>
          </w:p>
        </w:tc>
        <w:tc>
          <w:tcPr>
            <w:tcW w:w="1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3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《养老机构管理办法》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F09CC"/>
    <w:rsid w:val="309F09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2021-12-01T01:34:00Z</dcterms:created>
  <dc:creator>杨小阳</dc:creator>
  <cp:lastModifiedBy>杨小阳</cp:lastModifiedBy>
  <dcterms:modified xsi:type="dcterms:W3CDTF">2021-12-01T01:42:01Z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9247668E6BC7425D8E7A1D97F952128D</vt:lpwstr>
  </property>
</Properties>
</file>