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699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</w:p>
    <w:p w14:paraId="7DB9F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</w:p>
    <w:p w14:paraId="597B4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大同市民政局</w:t>
      </w:r>
    </w:p>
    <w:p w14:paraId="18145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年度行政执法统计年报</w:t>
      </w:r>
    </w:p>
    <w:p w14:paraId="7E163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1892CD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第一部分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大同市民政局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年度行政执法数据表</w:t>
      </w:r>
    </w:p>
    <w:p w14:paraId="1FA66D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一、行政处罚实施情况统计表</w:t>
      </w:r>
    </w:p>
    <w:p w14:paraId="1FCA9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 w14:paraId="25368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三、行政强制实施情况统计表</w:t>
      </w:r>
    </w:p>
    <w:p w14:paraId="6069E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四、其他行政执法行为实施情况统计表</w:t>
      </w:r>
    </w:p>
    <w:p w14:paraId="2DAE2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大同市民政局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年度行政执法总体情况 </w:t>
      </w:r>
    </w:p>
    <w:p w14:paraId="454B1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5DC5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</w:p>
    <w:p w14:paraId="7E09F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B2B2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8CE7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40" w:firstLineChars="17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大同市民政局</w:t>
      </w:r>
    </w:p>
    <w:p w14:paraId="194A4E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2024年1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月15日</w:t>
      </w:r>
    </w:p>
    <w:p w14:paraId="2C5B9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F5E1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41EF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FBE4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2805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DD77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1D1CA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C2FF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F796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大同市民政局</w:t>
      </w:r>
    </w:p>
    <w:p w14:paraId="260548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年度行政执法数据表</w:t>
      </w:r>
    </w:p>
    <w:p w14:paraId="46650D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表一：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 w14:paraId="4F178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大同市民政局</w:t>
      </w:r>
      <w:r>
        <w:rPr>
          <w:rFonts w:hint="eastAsia" w:ascii="黑体" w:hAnsi="黑体" w:eastAsia="黑体" w:cs="黑体"/>
          <w:sz w:val="32"/>
          <w:szCs w:val="32"/>
        </w:rPr>
        <w:t>行政处罚实施情况统计表</w:t>
      </w:r>
    </w:p>
    <w:p w14:paraId="34AEE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6"/>
        <w:tblW w:w="9994" w:type="dxa"/>
        <w:tblInd w:w="-6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90"/>
        <w:gridCol w:w="580"/>
        <w:gridCol w:w="760"/>
        <w:gridCol w:w="590"/>
        <w:gridCol w:w="530"/>
        <w:gridCol w:w="640"/>
        <w:gridCol w:w="680"/>
        <w:gridCol w:w="660"/>
        <w:gridCol w:w="680"/>
        <w:gridCol w:w="690"/>
        <w:gridCol w:w="800"/>
        <w:gridCol w:w="790"/>
        <w:gridCol w:w="1184"/>
      </w:tblGrid>
      <w:tr w14:paraId="4A913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994" w:type="dxa"/>
            <w:gridSpan w:val="14"/>
            <w:noWrap w:val="0"/>
            <w:vAlign w:val="top"/>
          </w:tcPr>
          <w:p w14:paraId="0808CC96">
            <w:pPr>
              <w:keepNext w:val="0"/>
              <w:keepLines w:val="0"/>
              <w:pageBreakBefore w:val="0"/>
              <w:widowControl w:val="0"/>
              <w:tabs>
                <w:tab w:val="left" w:pos="33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行政处罚实施数量（宗）</w:t>
            </w:r>
          </w:p>
        </w:tc>
      </w:tr>
      <w:tr w14:paraId="6AC52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noWrap w:val="0"/>
            <w:vAlign w:val="center"/>
          </w:tcPr>
          <w:p w14:paraId="3B5D2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警告</w:t>
            </w:r>
          </w:p>
        </w:tc>
        <w:tc>
          <w:tcPr>
            <w:tcW w:w="690" w:type="dxa"/>
            <w:noWrap w:val="0"/>
            <w:vAlign w:val="center"/>
          </w:tcPr>
          <w:p w14:paraId="45153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通报批评</w:t>
            </w:r>
          </w:p>
        </w:tc>
        <w:tc>
          <w:tcPr>
            <w:tcW w:w="580" w:type="dxa"/>
            <w:noWrap w:val="0"/>
            <w:vAlign w:val="center"/>
          </w:tcPr>
          <w:p w14:paraId="177B04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罚款</w:t>
            </w:r>
          </w:p>
        </w:tc>
        <w:tc>
          <w:tcPr>
            <w:tcW w:w="760" w:type="dxa"/>
            <w:noWrap w:val="0"/>
            <w:vAlign w:val="center"/>
          </w:tcPr>
          <w:p w14:paraId="3CE82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没收违法所得、没收非法财物</w:t>
            </w:r>
          </w:p>
        </w:tc>
        <w:tc>
          <w:tcPr>
            <w:tcW w:w="590" w:type="dxa"/>
            <w:noWrap w:val="0"/>
            <w:vAlign w:val="center"/>
          </w:tcPr>
          <w:p w14:paraId="64F8F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暂扣许可证件</w:t>
            </w:r>
          </w:p>
        </w:tc>
        <w:tc>
          <w:tcPr>
            <w:tcW w:w="530" w:type="dxa"/>
            <w:noWrap w:val="0"/>
            <w:vAlign w:val="center"/>
          </w:tcPr>
          <w:p w14:paraId="04043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降低资质等级</w:t>
            </w:r>
          </w:p>
        </w:tc>
        <w:tc>
          <w:tcPr>
            <w:tcW w:w="640" w:type="dxa"/>
            <w:noWrap w:val="0"/>
            <w:vAlign w:val="center"/>
          </w:tcPr>
          <w:p w14:paraId="3DCE4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限制开展生产经营活动</w:t>
            </w:r>
          </w:p>
        </w:tc>
        <w:tc>
          <w:tcPr>
            <w:tcW w:w="680" w:type="dxa"/>
            <w:noWrap w:val="0"/>
            <w:vAlign w:val="center"/>
          </w:tcPr>
          <w:p w14:paraId="507E2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责令停产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停业</w:t>
            </w:r>
          </w:p>
        </w:tc>
        <w:tc>
          <w:tcPr>
            <w:tcW w:w="660" w:type="dxa"/>
            <w:noWrap w:val="0"/>
            <w:vAlign w:val="center"/>
          </w:tcPr>
          <w:p w14:paraId="6AC7C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责令关闭、限制从业</w:t>
            </w:r>
          </w:p>
        </w:tc>
        <w:tc>
          <w:tcPr>
            <w:tcW w:w="680" w:type="dxa"/>
            <w:noWrap w:val="0"/>
            <w:vAlign w:val="center"/>
          </w:tcPr>
          <w:p w14:paraId="5E1A4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吊销许可证件</w:t>
            </w:r>
          </w:p>
        </w:tc>
        <w:tc>
          <w:tcPr>
            <w:tcW w:w="690" w:type="dxa"/>
            <w:noWrap w:val="0"/>
            <w:vAlign w:val="center"/>
          </w:tcPr>
          <w:p w14:paraId="63485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行政拘留</w:t>
            </w:r>
          </w:p>
        </w:tc>
        <w:tc>
          <w:tcPr>
            <w:tcW w:w="800" w:type="dxa"/>
            <w:noWrap w:val="0"/>
            <w:vAlign w:val="center"/>
          </w:tcPr>
          <w:p w14:paraId="187AD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其他行政处罚</w:t>
            </w:r>
          </w:p>
        </w:tc>
        <w:tc>
          <w:tcPr>
            <w:tcW w:w="790" w:type="dxa"/>
            <w:noWrap w:val="0"/>
            <w:vAlign w:val="center"/>
          </w:tcPr>
          <w:p w14:paraId="43FC9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合计（宗）</w:t>
            </w:r>
          </w:p>
        </w:tc>
        <w:tc>
          <w:tcPr>
            <w:tcW w:w="1184" w:type="dxa"/>
            <w:noWrap w:val="0"/>
            <w:vAlign w:val="center"/>
          </w:tcPr>
          <w:p w14:paraId="72906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罚没金额</w:t>
            </w:r>
          </w:p>
          <w:p w14:paraId="5F50C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（元）</w:t>
            </w:r>
          </w:p>
        </w:tc>
      </w:tr>
      <w:tr w14:paraId="1BAD4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noWrap w:val="0"/>
            <w:vAlign w:val="top"/>
          </w:tcPr>
          <w:p w14:paraId="5395F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0" w:type="dxa"/>
            <w:noWrap w:val="0"/>
            <w:vAlign w:val="top"/>
          </w:tcPr>
          <w:p w14:paraId="6BCE7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80" w:type="dxa"/>
            <w:noWrap w:val="0"/>
            <w:vAlign w:val="top"/>
          </w:tcPr>
          <w:p w14:paraId="3CCED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60" w:type="dxa"/>
            <w:noWrap w:val="0"/>
            <w:vAlign w:val="top"/>
          </w:tcPr>
          <w:p w14:paraId="26AF3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90" w:type="dxa"/>
            <w:noWrap w:val="0"/>
            <w:vAlign w:val="top"/>
          </w:tcPr>
          <w:p w14:paraId="786E2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30" w:type="dxa"/>
            <w:noWrap w:val="0"/>
            <w:vAlign w:val="top"/>
          </w:tcPr>
          <w:p w14:paraId="1F055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40" w:type="dxa"/>
            <w:noWrap w:val="0"/>
            <w:vAlign w:val="top"/>
          </w:tcPr>
          <w:p w14:paraId="3439D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0" w:type="dxa"/>
            <w:noWrap w:val="0"/>
            <w:vAlign w:val="top"/>
          </w:tcPr>
          <w:p w14:paraId="69072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  <w:noWrap w:val="0"/>
            <w:vAlign w:val="top"/>
          </w:tcPr>
          <w:p w14:paraId="272DC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0" w:type="dxa"/>
            <w:noWrap w:val="0"/>
            <w:vAlign w:val="top"/>
          </w:tcPr>
          <w:p w14:paraId="26642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0" w:type="dxa"/>
            <w:noWrap w:val="0"/>
            <w:vAlign w:val="top"/>
          </w:tcPr>
          <w:p w14:paraId="42B53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top"/>
          </w:tcPr>
          <w:p w14:paraId="50889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90" w:type="dxa"/>
            <w:noWrap w:val="0"/>
            <w:vAlign w:val="top"/>
          </w:tcPr>
          <w:p w14:paraId="7877C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84" w:type="dxa"/>
            <w:noWrap w:val="0"/>
            <w:vAlign w:val="top"/>
          </w:tcPr>
          <w:p w14:paraId="6DF0F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 w14:paraId="3A110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3E0A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我局共有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行政处罚13项，其中唯一产生信用信息数据的“对应实施火葬的死亡人员土葬或乱埋乱葬的处罚”。已下放县（区）民政局属地管理，12345工单也由县（区）民政局受理回复。</w:t>
      </w:r>
    </w:p>
    <w:p w14:paraId="1321D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3D05C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2543B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4CDC6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32049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65F45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72B44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3777C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61D638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表二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581CC5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大同市民政局</w:t>
      </w:r>
      <w:r>
        <w:rPr>
          <w:rFonts w:hint="eastAsia" w:ascii="黑体" w:hAnsi="黑体" w:eastAsia="黑体" w:cs="黑体"/>
          <w:sz w:val="32"/>
          <w:szCs w:val="32"/>
        </w:rPr>
        <w:t>行政许可实施情况统计表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538"/>
        <w:gridCol w:w="1781"/>
        <w:gridCol w:w="1688"/>
        <w:gridCol w:w="2293"/>
      </w:tblGrid>
      <w:tr w14:paraId="4898D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2" w:type="dxa"/>
            <w:gridSpan w:val="5"/>
            <w:noWrap w:val="0"/>
            <w:vAlign w:val="top"/>
          </w:tcPr>
          <w:p w14:paraId="1799A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行政许可实施数量（宗）</w:t>
            </w:r>
          </w:p>
        </w:tc>
      </w:tr>
      <w:tr w14:paraId="5F2C0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62" w:type="dxa"/>
            <w:noWrap w:val="0"/>
            <w:vAlign w:val="center"/>
          </w:tcPr>
          <w:p w14:paraId="6CEF2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申请数量</w:t>
            </w:r>
          </w:p>
        </w:tc>
        <w:tc>
          <w:tcPr>
            <w:tcW w:w="1538" w:type="dxa"/>
            <w:noWrap w:val="0"/>
            <w:vAlign w:val="center"/>
          </w:tcPr>
          <w:p w14:paraId="507DF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受理数量</w:t>
            </w:r>
          </w:p>
        </w:tc>
        <w:tc>
          <w:tcPr>
            <w:tcW w:w="1781" w:type="dxa"/>
            <w:noWrap w:val="0"/>
            <w:vAlign w:val="center"/>
          </w:tcPr>
          <w:p w14:paraId="41D5C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许可数量</w:t>
            </w:r>
          </w:p>
        </w:tc>
        <w:tc>
          <w:tcPr>
            <w:tcW w:w="1688" w:type="dxa"/>
            <w:noWrap w:val="0"/>
            <w:vAlign w:val="center"/>
          </w:tcPr>
          <w:p w14:paraId="662A7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不予许可数量</w:t>
            </w:r>
          </w:p>
        </w:tc>
        <w:tc>
          <w:tcPr>
            <w:tcW w:w="2293" w:type="dxa"/>
            <w:noWrap w:val="0"/>
            <w:vAlign w:val="center"/>
          </w:tcPr>
          <w:p w14:paraId="54346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撤销许可数量</w:t>
            </w:r>
          </w:p>
        </w:tc>
      </w:tr>
      <w:tr w14:paraId="43544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noWrap w:val="0"/>
            <w:vAlign w:val="top"/>
          </w:tcPr>
          <w:p w14:paraId="6D711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538" w:type="dxa"/>
            <w:noWrap w:val="0"/>
            <w:vAlign w:val="top"/>
          </w:tcPr>
          <w:p w14:paraId="66B12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81" w:type="dxa"/>
            <w:noWrap w:val="0"/>
            <w:vAlign w:val="top"/>
          </w:tcPr>
          <w:p w14:paraId="1D351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688" w:type="dxa"/>
            <w:noWrap w:val="0"/>
            <w:vAlign w:val="top"/>
          </w:tcPr>
          <w:p w14:paraId="5ACF0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293" w:type="dxa"/>
            <w:noWrap w:val="0"/>
            <w:vAlign w:val="top"/>
          </w:tcPr>
          <w:p w14:paraId="04454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 w14:paraId="35117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  <w:r>
        <w:rPr>
          <w:rFonts w:hint="eastAsia" w:ascii="仿宋" w:hAnsi="仿宋" w:eastAsia="仿宋" w:cs="仿宋"/>
          <w:sz w:val="32"/>
          <w:szCs w:val="32"/>
        </w:rPr>
        <w:t xml:space="preserve">我局无行政许可事项 </w:t>
      </w:r>
    </w:p>
    <w:p w14:paraId="3C475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29C4D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5403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7D3AE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2B09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1DC73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3138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6ECD7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90BD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3711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C9B2C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DAC5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0922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1B93D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E8497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20CB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DBB9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1E0B0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6B43A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表三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1A534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大同市民政局</w:t>
      </w:r>
      <w:r>
        <w:rPr>
          <w:rFonts w:hint="eastAsia" w:ascii="黑体" w:hAnsi="黑体" w:eastAsia="黑体" w:cs="黑体"/>
          <w:sz w:val="32"/>
          <w:szCs w:val="32"/>
        </w:rPr>
        <w:t>行政强制实施情况统计表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655"/>
        <w:gridCol w:w="738"/>
        <w:gridCol w:w="827"/>
        <w:gridCol w:w="861"/>
        <w:gridCol w:w="798"/>
        <w:gridCol w:w="1117"/>
        <w:gridCol w:w="665"/>
        <w:gridCol w:w="529"/>
        <w:gridCol w:w="3"/>
        <w:gridCol w:w="608"/>
        <w:gridCol w:w="853"/>
        <w:gridCol w:w="676"/>
      </w:tblGrid>
      <w:tr w14:paraId="6BBF9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restart"/>
            <w:noWrap w:val="0"/>
            <w:vAlign w:val="center"/>
          </w:tcPr>
          <w:p w14:paraId="378E3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行政强制措施实施数量（宗）</w:t>
            </w:r>
          </w:p>
        </w:tc>
        <w:tc>
          <w:tcPr>
            <w:tcW w:w="5434" w:type="dxa"/>
            <w:gridSpan w:val="8"/>
            <w:noWrap w:val="0"/>
            <w:vAlign w:val="top"/>
          </w:tcPr>
          <w:p w14:paraId="3B7C3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行政强制执行实施数量（宗）</w:t>
            </w:r>
          </w:p>
        </w:tc>
        <w:tc>
          <w:tcPr>
            <w:tcW w:w="676" w:type="dxa"/>
            <w:vMerge w:val="restart"/>
            <w:noWrap w:val="0"/>
            <w:vAlign w:val="center"/>
          </w:tcPr>
          <w:p w14:paraId="2BE1E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合</w:t>
            </w:r>
          </w:p>
          <w:p w14:paraId="76633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并</w:t>
            </w:r>
          </w:p>
        </w:tc>
      </w:tr>
      <w:tr w14:paraId="37290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continue"/>
            <w:noWrap w:val="0"/>
            <w:vAlign w:val="top"/>
          </w:tcPr>
          <w:p w14:paraId="1BBC6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81" w:type="dxa"/>
            <w:gridSpan w:val="7"/>
            <w:noWrap w:val="0"/>
            <w:vAlign w:val="top"/>
          </w:tcPr>
          <w:p w14:paraId="26373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行政机关强制执行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 w14:paraId="02615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申请法院强制执行</w:t>
            </w:r>
          </w:p>
        </w:tc>
        <w:tc>
          <w:tcPr>
            <w:tcW w:w="676" w:type="dxa"/>
            <w:vMerge w:val="continue"/>
            <w:noWrap w:val="0"/>
            <w:vAlign w:val="top"/>
          </w:tcPr>
          <w:p w14:paraId="66D42D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FF04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809" w:type="dxa"/>
            <w:noWrap w:val="0"/>
            <w:vAlign w:val="center"/>
          </w:tcPr>
          <w:p w14:paraId="0308D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查封场所、设施或者财物</w:t>
            </w:r>
          </w:p>
        </w:tc>
        <w:tc>
          <w:tcPr>
            <w:tcW w:w="655" w:type="dxa"/>
            <w:noWrap w:val="0"/>
            <w:vAlign w:val="center"/>
          </w:tcPr>
          <w:p w14:paraId="68277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扣押财物</w:t>
            </w:r>
          </w:p>
        </w:tc>
        <w:tc>
          <w:tcPr>
            <w:tcW w:w="738" w:type="dxa"/>
            <w:noWrap w:val="0"/>
            <w:vAlign w:val="center"/>
          </w:tcPr>
          <w:p w14:paraId="45AE8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冻结存款、汇款</w:t>
            </w:r>
          </w:p>
        </w:tc>
        <w:tc>
          <w:tcPr>
            <w:tcW w:w="827" w:type="dxa"/>
            <w:noWrap w:val="0"/>
            <w:vAlign w:val="center"/>
          </w:tcPr>
          <w:p w14:paraId="5D63B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其他行政强制措施</w:t>
            </w:r>
          </w:p>
        </w:tc>
        <w:tc>
          <w:tcPr>
            <w:tcW w:w="861" w:type="dxa"/>
            <w:noWrap w:val="0"/>
            <w:vAlign w:val="center"/>
          </w:tcPr>
          <w:p w14:paraId="5152E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加处罚款或者滞纳金</w:t>
            </w:r>
          </w:p>
        </w:tc>
        <w:tc>
          <w:tcPr>
            <w:tcW w:w="798" w:type="dxa"/>
            <w:noWrap w:val="0"/>
            <w:vAlign w:val="center"/>
          </w:tcPr>
          <w:p w14:paraId="4BB75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划拨存款、汇款</w:t>
            </w:r>
          </w:p>
        </w:tc>
        <w:tc>
          <w:tcPr>
            <w:tcW w:w="1117" w:type="dxa"/>
            <w:noWrap w:val="0"/>
            <w:vAlign w:val="center"/>
          </w:tcPr>
          <w:p w14:paraId="35993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拍卖或者依法处理查封、扣押的场所、设施或者财物</w:t>
            </w:r>
          </w:p>
        </w:tc>
        <w:tc>
          <w:tcPr>
            <w:tcW w:w="665" w:type="dxa"/>
            <w:noWrap w:val="0"/>
            <w:vAlign w:val="center"/>
          </w:tcPr>
          <w:p w14:paraId="327D0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排除妨碍、恢复原状</w:t>
            </w:r>
          </w:p>
        </w:tc>
        <w:tc>
          <w:tcPr>
            <w:tcW w:w="532" w:type="dxa"/>
            <w:gridSpan w:val="2"/>
            <w:noWrap w:val="0"/>
            <w:vAlign w:val="center"/>
          </w:tcPr>
          <w:p w14:paraId="591B3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代履行</w:t>
            </w:r>
          </w:p>
        </w:tc>
        <w:tc>
          <w:tcPr>
            <w:tcW w:w="608" w:type="dxa"/>
            <w:noWrap w:val="0"/>
            <w:vAlign w:val="center"/>
          </w:tcPr>
          <w:p w14:paraId="03A55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其他强制执行</w:t>
            </w:r>
          </w:p>
          <w:p w14:paraId="6F3FA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 w14:paraId="7FE85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76" w:type="dxa"/>
            <w:vMerge w:val="continue"/>
            <w:noWrap w:val="0"/>
            <w:vAlign w:val="center"/>
          </w:tcPr>
          <w:p w14:paraId="5226F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B75D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09" w:type="dxa"/>
            <w:noWrap w:val="0"/>
            <w:vAlign w:val="top"/>
          </w:tcPr>
          <w:p w14:paraId="69ED3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55" w:type="dxa"/>
            <w:noWrap w:val="0"/>
            <w:vAlign w:val="top"/>
          </w:tcPr>
          <w:p w14:paraId="007BA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38" w:type="dxa"/>
            <w:noWrap w:val="0"/>
            <w:vAlign w:val="top"/>
          </w:tcPr>
          <w:p w14:paraId="7A67C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27" w:type="dxa"/>
            <w:noWrap w:val="0"/>
            <w:vAlign w:val="top"/>
          </w:tcPr>
          <w:p w14:paraId="0E9F1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1" w:type="dxa"/>
            <w:noWrap w:val="0"/>
            <w:vAlign w:val="top"/>
          </w:tcPr>
          <w:p w14:paraId="7D2EF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98" w:type="dxa"/>
            <w:noWrap w:val="0"/>
            <w:vAlign w:val="top"/>
          </w:tcPr>
          <w:p w14:paraId="21065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17" w:type="dxa"/>
            <w:noWrap w:val="0"/>
            <w:vAlign w:val="top"/>
          </w:tcPr>
          <w:p w14:paraId="6E161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5" w:type="dxa"/>
            <w:noWrap w:val="0"/>
            <w:vAlign w:val="top"/>
          </w:tcPr>
          <w:p w14:paraId="6DA0D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29" w:type="dxa"/>
            <w:noWrap w:val="0"/>
            <w:vAlign w:val="top"/>
          </w:tcPr>
          <w:p w14:paraId="3B3D5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gridSpan w:val="2"/>
            <w:noWrap w:val="0"/>
            <w:vAlign w:val="top"/>
          </w:tcPr>
          <w:p w14:paraId="376C2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53" w:type="dxa"/>
            <w:noWrap w:val="0"/>
            <w:vAlign w:val="top"/>
          </w:tcPr>
          <w:p w14:paraId="4ACD0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76" w:type="dxa"/>
            <w:noWrap w:val="0"/>
            <w:vAlign w:val="top"/>
          </w:tcPr>
          <w:p w14:paraId="35C4FA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 w14:paraId="110F1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说明：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我局无行政强制事项</w:t>
      </w:r>
    </w:p>
    <w:p w14:paraId="5831A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09319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17D585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6B7B8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6E456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181EC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0DFFDC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35DDA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65E01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26CA3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68DB1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1F92D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00947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表四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6A950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大同市民政局</w:t>
      </w:r>
      <w:r>
        <w:rPr>
          <w:rFonts w:hint="eastAsia" w:ascii="黑体" w:hAnsi="黑体" w:eastAsia="黑体" w:cs="黑体"/>
          <w:sz w:val="32"/>
          <w:szCs w:val="32"/>
        </w:rPr>
        <w:t>其他行政执法行为实施情况统计表</w:t>
      </w:r>
    </w:p>
    <w:tbl>
      <w:tblPr>
        <w:tblStyle w:val="5"/>
        <w:tblW w:w="86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01"/>
        <w:gridCol w:w="852"/>
        <w:gridCol w:w="623"/>
        <w:gridCol w:w="570"/>
        <w:gridCol w:w="904"/>
        <w:gridCol w:w="1166"/>
        <w:gridCol w:w="527"/>
        <w:gridCol w:w="743"/>
        <w:gridCol w:w="1235"/>
        <w:gridCol w:w="808"/>
      </w:tblGrid>
      <w:tr w14:paraId="0A9D9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68" w:type="dxa"/>
            <w:gridSpan w:val="2"/>
            <w:noWrap w:val="0"/>
            <w:vAlign w:val="center"/>
          </w:tcPr>
          <w:p w14:paraId="704E3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行政征收</w:t>
            </w:r>
          </w:p>
        </w:tc>
        <w:tc>
          <w:tcPr>
            <w:tcW w:w="852" w:type="dxa"/>
            <w:noWrap w:val="0"/>
            <w:vAlign w:val="center"/>
          </w:tcPr>
          <w:p w14:paraId="43806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</w:t>
            </w:r>
          </w:p>
          <w:p w14:paraId="3F03A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检查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 w14:paraId="0FC8E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行政裁决</w:t>
            </w:r>
          </w:p>
        </w:tc>
        <w:tc>
          <w:tcPr>
            <w:tcW w:w="2070" w:type="dxa"/>
            <w:gridSpan w:val="2"/>
            <w:noWrap w:val="0"/>
            <w:vAlign w:val="center"/>
          </w:tcPr>
          <w:p w14:paraId="3D7FB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行政给付</w:t>
            </w:r>
          </w:p>
        </w:tc>
        <w:tc>
          <w:tcPr>
            <w:tcW w:w="527" w:type="dxa"/>
            <w:noWrap w:val="0"/>
            <w:vAlign w:val="center"/>
          </w:tcPr>
          <w:p w14:paraId="4441A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</w:t>
            </w:r>
          </w:p>
          <w:p w14:paraId="58F95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确认</w:t>
            </w:r>
          </w:p>
        </w:tc>
        <w:tc>
          <w:tcPr>
            <w:tcW w:w="1978" w:type="dxa"/>
            <w:gridSpan w:val="2"/>
            <w:noWrap w:val="0"/>
            <w:vAlign w:val="center"/>
          </w:tcPr>
          <w:p w14:paraId="34A64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行政奖励</w:t>
            </w:r>
          </w:p>
        </w:tc>
        <w:tc>
          <w:tcPr>
            <w:tcW w:w="808" w:type="dxa"/>
            <w:noWrap w:val="0"/>
            <w:vAlign w:val="center"/>
          </w:tcPr>
          <w:p w14:paraId="1285B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其他行政执法行为</w:t>
            </w:r>
          </w:p>
        </w:tc>
      </w:tr>
      <w:tr w14:paraId="42522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567" w:type="dxa"/>
            <w:noWrap w:val="0"/>
            <w:vAlign w:val="center"/>
          </w:tcPr>
          <w:p w14:paraId="52574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01" w:type="dxa"/>
            <w:noWrap w:val="0"/>
            <w:vAlign w:val="center"/>
          </w:tcPr>
          <w:p w14:paraId="1E101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总金额（万元）</w:t>
            </w:r>
          </w:p>
        </w:tc>
        <w:tc>
          <w:tcPr>
            <w:tcW w:w="852" w:type="dxa"/>
            <w:noWrap w:val="0"/>
            <w:vAlign w:val="center"/>
          </w:tcPr>
          <w:p w14:paraId="65BB1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623" w:type="dxa"/>
            <w:noWrap w:val="0"/>
            <w:vAlign w:val="center"/>
          </w:tcPr>
          <w:p w14:paraId="041F2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570" w:type="dxa"/>
            <w:noWrap w:val="0"/>
            <w:vAlign w:val="center"/>
          </w:tcPr>
          <w:p w14:paraId="0FE42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涉及金额（万元）</w:t>
            </w:r>
          </w:p>
        </w:tc>
        <w:tc>
          <w:tcPr>
            <w:tcW w:w="904" w:type="dxa"/>
            <w:noWrap w:val="0"/>
            <w:vAlign w:val="center"/>
          </w:tcPr>
          <w:p w14:paraId="0E310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1166" w:type="dxa"/>
            <w:noWrap w:val="0"/>
            <w:vAlign w:val="center"/>
          </w:tcPr>
          <w:p w14:paraId="29312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给付总金额（万元）</w:t>
            </w:r>
          </w:p>
        </w:tc>
        <w:tc>
          <w:tcPr>
            <w:tcW w:w="527" w:type="dxa"/>
            <w:noWrap w:val="0"/>
            <w:vAlign w:val="center"/>
          </w:tcPr>
          <w:p w14:paraId="45FAB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43" w:type="dxa"/>
            <w:noWrap w:val="0"/>
            <w:vAlign w:val="center"/>
          </w:tcPr>
          <w:p w14:paraId="57DA1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1235" w:type="dxa"/>
            <w:noWrap w:val="0"/>
            <w:vAlign w:val="center"/>
          </w:tcPr>
          <w:p w14:paraId="57927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奖励总金额（万元）</w:t>
            </w:r>
          </w:p>
        </w:tc>
        <w:tc>
          <w:tcPr>
            <w:tcW w:w="808" w:type="dxa"/>
            <w:noWrap w:val="0"/>
            <w:vAlign w:val="center"/>
          </w:tcPr>
          <w:p w14:paraId="29C73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宗数</w:t>
            </w:r>
          </w:p>
        </w:tc>
      </w:tr>
      <w:tr w14:paraId="7E2BE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567" w:type="dxa"/>
            <w:noWrap w:val="0"/>
            <w:vAlign w:val="top"/>
          </w:tcPr>
          <w:p w14:paraId="4CB48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01" w:type="dxa"/>
            <w:noWrap w:val="0"/>
            <w:vAlign w:val="top"/>
          </w:tcPr>
          <w:p w14:paraId="5279F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 w14:paraId="2967A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623" w:type="dxa"/>
            <w:noWrap w:val="0"/>
            <w:vAlign w:val="top"/>
          </w:tcPr>
          <w:p w14:paraId="577A4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top"/>
          </w:tcPr>
          <w:p w14:paraId="7868A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904" w:type="dxa"/>
            <w:noWrap w:val="0"/>
            <w:vAlign w:val="top"/>
          </w:tcPr>
          <w:p w14:paraId="22276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29392</w:t>
            </w:r>
          </w:p>
        </w:tc>
        <w:tc>
          <w:tcPr>
            <w:tcW w:w="1166" w:type="dxa"/>
            <w:noWrap w:val="0"/>
            <w:vAlign w:val="top"/>
          </w:tcPr>
          <w:p w14:paraId="7A51F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2508.81</w:t>
            </w:r>
          </w:p>
        </w:tc>
        <w:tc>
          <w:tcPr>
            <w:tcW w:w="527" w:type="dxa"/>
            <w:noWrap w:val="0"/>
            <w:vAlign w:val="top"/>
          </w:tcPr>
          <w:p w14:paraId="68D37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43" w:type="dxa"/>
            <w:noWrap w:val="0"/>
            <w:vAlign w:val="top"/>
          </w:tcPr>
          <w:p w14:paraId="11AC3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235" w:type="dxa"/>
            <w:noWrap w:val="0"/>
            <w:vAlign w:val="top"/>
          </w:tcPr>
          <w:p w14:paraId="4DECD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8" w:type="dxa"/>
            <w:noWrap w:val="0"/>
            <w:vAlign w:val="top"/>
          </w:tcPr>
          <w:p w14:paraId="0F639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</w:tr>
    </w:tbl>
    <w:p w14:paraId="27C84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说明：我局无行政征收、行政裁决事项，没有产生行政奖励行为和行政确认行为</w:t>
      </w:r>
    </w:p>
    <w:p w14:paraId="0C55C8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338BD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6C59B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8BC8E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1EBA1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BD9C6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B4072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CBCB6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62D020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第二部分 大同市民政局2023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</w:t>
      </w:r>
    </w:p>
    <w:p w14:paraId="3B3424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情况说明</w:t>
      </w:r>
    </w:p>
    <w:p w14:paraId="3CE7F2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6F5DF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 w14:paraId="2A9B7F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年度行政处罚总数为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宗，罚没收入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主要涉及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殡葬、区划地名</w:t>
      </w:r>
      <w:r>
        <w:rPr>
          <w:rFonts w:hint="eastAsia" w:ascii="仿宋" w:hAnsi="仿宋" w:eastAsia="仿宋" w:cs="仿宋"/>
          <w:sz w:val="32"/>
          <w:szCs w:val="32"/>
        </w:rPr>
        <w:t>领域。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目前共有行政处罚13项，其中唯一产生信用信息数据的“对应实施火葬的死亡人员土葬或乱埋乱葬的处罚”。在2021年以前，一直由殡葬管理所的殡葬执法队处理12345举报、工单反馈及数据的报送，2021年以来已下放县（区）民政局，殡葬方面12345工单也由县（区）民政局受理回复。（一、根据中共大同市委办公室，大同市人民政府办公室关于印发《大同市民政局职能配置，内设机构和人员编制规定》的通知</w:t>
      </w:r>
      <w:r>
        <w:rPr>
          <w:rFonts w:hint="eastAsia" w:ascii="仿宋_GB2312" w:eastAsia="仿宋_GB2312"/>
          <w:sz w:val="32"/>
          <w:szCs w:val="32"/>
        </w:rPr>
        <w:t>同</w:t>
      </w:r>
      <w:r>
        <w:rPr>
          <w:rFonts w:hint="eastAsia" w:ascii="仿宋_GB2312" w:eastAsia="仿宋_GB2312"/>
          <w:sz w:val="32"/>
          <w:szCs w:val="32"/>
          <w:lang w:eastAsia="zh-CN"/>
        </w:rPr>
        <w:t>办字</w:t>
      </w:r>
      <w:r>
        <w:rPr>
          <w:rFonts w:hint="eastAsia" w:ascii="仿宋_GB2312" w:hAnsi="仿宋_GB2312" w:eastAsia="仿宋_GB2312" w:cs="仿宋_GB2312"/>
          <w:sz w:val="32"/>
          <w:szCs w:val="32"/>
        </w:rPr>
        <w:t>〔2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019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49</w:t>
      </w:r>
      <w:r>
        <w:rPr>
          <w:rFonts w:hint="eastAsia" w:ascii="仿宋_GB2312" w:eastAsia="仿宋_GB2312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  <w:lang w:eastAsia="zh-CN"/>
        </w:rPr>
        <w:t>，事业单位不再具有行政执法权利。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（二、根据《大同市殡葬管理办法》要求“各县（区）民政部门负责本行政区域内的殡葬管理工作”，今后有关违殡事件的诉求，依照属地管理的办法，将工单直接派发到各县（区）民政局。）我局“对应实施火葬的死亡人员土葬或乱埋乱葬的处罚”已由县（区）民政局进行处罚及接诉12345举报。</w:t>
      </w:r>
    </w:p>
    <w:p w14:paraId="146DF2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 w14:paraId="3FB2A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本部门无行政许可事项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61134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 w14:paraId="21EE2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本部门无行政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强制</w:t>
      </w:r>
      <w:r>
        <w:rPr>
          <w:rFonts w:hint="eastAsia" w:ascii="仿宋" w:hAnsi="仿宋" w:eastAsia="仿宋" w:cs="仿宋"/>
          <w:sz w:val="32"/>
          <w:szCs w:val="32"/>
        </w:rPr>
        <w:t>事项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5021CD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 w14:paraId="26F14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  <w:r>
        <w:rPr>
          <w:rFonts w:hint="eastAsia" w:ascii="仿宋" w:hAnsi="仿宋" w:eastAsia="仿宋" w:cs="仿宋"/>
          <w:sz w:val="32"/>
          <w:szCs w:val="32"/>
        </w:rPr>
        <w:t>行政征收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事项。</w:t>
      </w:r>
    </w:p>
    <w:p w14:paraId="1ED69A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 w14:paraId="30A5B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年度行政检查总数为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sz w:val="32"/>
          <w:szCs w:val="32"/>
        </w:rPr>
        <w:t>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主要涉及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社会救助、殡葬、社会组织、养老机构</w:t>
      </w:r>
      <w:r>
        <w:rPr>
          <w:rFonts w:hint="eastAsia" w:ascii="仿宋" w:hAnsi="仿宋" w:eastAsia="仿宋" w:cs="仿宋"/>
          <w:sz w:val="32"/>
          <w:szCs w:val="32"/>
        </w:rPr>
        <w:t>领域。</w:t>
      </w:r>
    </w:p>
    <w:p w14:paraId="56666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年度行政检查被申请行政复议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行政复议决定确认违法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 w14:paraId="4BF772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年度行政检查直接被提起行政诉讼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判决确认违法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 w14:paraId="39852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 w14:paraId="1F7D2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  <w:r>
        <w:rPr>
          <w:rFonts w:hint="eastAsia" w:ascii="仿宋" w:hAnsi="仿宋" w:eastAsia="仿宋" w:cs="仿宋"/>
          <w:sz w:val="32"/>
          <w:szCs w:val="32"/>
        </w:rPr>
        <w:t>行政裁决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事项。</w:t>
      </w:r>
    </w:p>
    <w:p w14:paraId="77143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 w14:paraId="36DD8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年度行政给付总数为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29392</w:t>
      </w:r>
      <w:r>
        <w:rPr>
          <w:rFonts w:hint="eastAsia" w:ascii="仿宋" w:hAnsi="仿宋" w:eastAsia="仿宋" w:cs="仿宋"/>
          <w:sz w:val="32"/>
          <w:szCs w:val="32"/>
        </w:rPr>
        <w:t>次，给付总金额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2508.81万元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主要涉及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老年人高龄补贴、城市流浪乞讨人员救助</w:t>
      </w:r>
      <w:r>
        <w:rPr>
          <w:rFonts w:hint="eastAsia" w:ascii="仿宋" w:hAnsi="仿宋" w:eastAsia="仿宋" w:cs="仿宋"/>
          <w:sz w:val="32"/>
          <w:szCs w:val="32"/>
        </w:rPr>
        <w:t>领域。比202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年度下降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%，下降原因主要是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享受补贴人数退出较多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55BE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年度行政给付被申请行政复议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宗，判决履行法定职责、履行给付职责、撤销、部分撤销、变更、确认违法或者确认无效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 w14:paraId="39028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年度行政给付直接被提起行政诉讼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判决履行法定职责、履行给付职责、撤销、部分撤销、变更、确认违法或者确认无效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 w14:paraId="5693A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 w14:paraId="4E0662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年度行政确认总数为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主要涉及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涉外、涉港、澳、台儿童收养</w:t>
      </w:r>
      <w:r>
        <w:rPr>
          <w:rFonts w:hint="eastAsia" w:ascii="仿宋" w:hAnsi="仿宋" w:eastAsia="仿宋" w:cs="仿宋"/>
          <w:sz w:val="32"/>
          <w:szCs w:val="32"/>
        </w:rPr>
        <w:t>领域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，无涉外、涉港、澳、台人员收养儿童。</w:t>
      </w:r>
    </w:p>
    <w:p w14:paraId="611A06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 w14:paraId="08F74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年度行政奖励总数为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主要涉及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慈善、社会救助、养老</w:t>
      </w:r>
      <w:r>
        <w:rPr>
          <w:rFonts w:hint="eastAsia" w:ascii="仿宋" w:hAnsi="仿宋" w:eastAsia="仿宋" w:cs="仿宋"/>
          <w:sz w:val="32"/>
          <w:szCs w:val="32"/>
        </w:rPr>
        <w:t>领域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，本年度未进行表彰。</w:t>
      </w:r>
    </w:p>
    <w:p w14:paraId="60900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 w14:paraId="5FF67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年度其他行政执法行为总数为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主要涉及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区划地名</w:t>
      </w:r>
      <w:r>
        <w:rPr>
          <w:rFonts w:hint="eastAsia" w:ascii="仿宋" w:hAnsi="仿宋" w:eastAsia="仿宋" w:cs="仿宋"/>
          <w:sz w:val="32"/>
          <w:szCs w:val="32"/>
        </w:rPr>
        <w:t>领域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37809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年度其他行政执法行为被申请行政复议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 w14:paraId="5BFE4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年度其他行政执法行为直接被提起行政诉讼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 w14:paraId="2530A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</w:pPr>
    </w:p>
    <w:p w14:paraId="39B48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宋体"/>
          <w:lang w:eastAsia="zh-CN"/>
        </w:rPr>
      </w:pPr>
    </w:p>
    <w:p w14:paraId="0EEF4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7696F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01799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01799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wMmU4ZjJhMjRlMjhiYmRkYmUwNzEyOTMzMGUwY2YifQ=="/>
  </w:docVars>
  <w:rsids>
    <w:rsidRoot w:val="3B6D5D33"/>
    <w:rsid w:val="14BF17D8"/>
    <w:rsid w:val="1776002C"/>
    <w:rsid w:val="17DB4122"/>
    <w:rsid w:val="18BD7EDC"/>
    <w:rsid w:val="20916D6C"/>
    <w:rsid w:val="21366A7E"/>
    <w:rsid w:val="220855E6"/>
    <w:rsid w:val="24B6415E"/>
    <w:rsid w:val="28212236"/>
    <w:rsid w:val="294C1185"/>
    <w:rsid w:val="332D5F33"/>
    <w:rsid w:val="35B91D00"/>
    <w:rsid w:val="3B6D5D33"/>
    <w:rsid w:val="3F450160"/>
    <w:rsid w:val="454B2248"/>
    <w:rsid w:val="4C066CAB"/>
    <w:rsid w:val="505B24E3"/>
    <w:rsid w:val="55356ABA"/>
    <w:rsid w:val="56401C07"/>
    <w:rsid w:val="56A4764C"/>
    <w:rsid w:val="5C8F2459"/>
    <w:rsid w:val="5DAF73C1"/>
    <w:rsid w:val="5DEC2376"/>
    <w:rsid w:val="65B2714F"/>
    <w:rsid w:val="65C34A9A"/>
    <w:rsid w:val="764566BC"/>
    <w:rsid w:val="7EE5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2037</Words>
  <Characters>2154</Characters>
  <Lines>0</Lines>
  <Paragraphs>0</Paragraphs>
  <TotalTime>41</TotalTime>
  <ScaleCrop>false</ScaleCrop>
  <LinksUpToDate>false</LinksUpToDate>
  <CharactersWithSpaces>2206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2024-01-09T00:38:00Z</dcterms:created>
  <dc:creator>王亚男</dc:creator>
  <cp:lastModifiedBy>Administrator</cp:lastModifiedBy>
  <cp:lastPrinted>2024-01-19T02:28:00Z</cp:lastPrinted>
  <dcterms:modified xsi:type="dcterms:W3CDTF">2024-11-20T07:23:26Z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18FA8009D9144CCAB1D47C838DA25919_11</vt:lpwstr>
  </property>
</Properties>
</file>